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EA745">
      <w:pPr>
        <w:snapToGrid w:val="0"/>
        <w:spacing w:line="560" w:lineRule="exact"/>
        <w:ind w:right="-27" w:firstLine="0" w:firstLineChars="0"/>
        <w:jc w:val="center"/>
        <w:textAlignment w:val="bottom"/>
        <w:rPr>
          <w:rFonts w:hint="eastAsia" w:ascii="宋体" w:hAnsi="宋体" w:eastAsia="方正小标宋简体"/>
          <w:b/>
          <w:sz w:val="44"/>
        </w:rPr>
      </w:pPr>
      <w:r>
        <w:rPr>
          <w:rFonts w:hint="eastAsia" w:ascii="方正小标宋简体" w:hAnsi="方正小标宋简体" w:eastAsia="方正小标宋简体" w:cs="方正小标宋简体"/>
          <w:bCs/>
          <w:sz w:val="44"/>
        </w:rPr>
        <w:t xml:space="preserve"> 榆林市主要能源及能化产品价格监测情况</w:t>
      </w:r>
    </w:p>
    <w:p w14:paraId="3373C906">
      <w:pPr>
        <w:snapToGrid w:val="0"/>
        <w:ind w:right="-27" w:firstLine="0" w:firstLineChars="0"/>
        <w:jc w:val="center"/>
        <w:textAlignment w:val="bottom"/>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w:t>
      </w:r>
      <w:r>
        <w:rPr>
          <w:rFonts w:hint="eastAsia" w:ascii="楷体_GB2312" w:hAnsi="楷体_GB2312" w:eastAsia="楷体_GB2312" w:cs="楷体_GB2312"/>
          <w:b/>
          <w:sz w:val="32"/>
          <w:szCs w:val="32"/>
          <w:lang w:eastAsia="zh-CN"/>
        </w:rPr>
        <w:t>六</w:t>
      </w:r>
      <w:r>
        <w:rPr>
          <w:rFonts w:hint="eastAsia" w:ascii="楷体_GB2312" w:hAnsi="楷体_GB2312" w:eastAsia="楷体_GB2312" w:cs="楷体_GB2312"/>
          <w:b/>
          <w:sz w:val="32"/>
          <w:szCs w:val="32"/>
        </w:rPr>
        <w:t>期</w:t>
      </w:r>
    </w:p>
    <w:p w14:paraId="7BF3C58A">
      <w:pPr>
        <w:snapToGrid w:val="0"/>
        <w:ind w:right="-27" w:firstLine="0" w:firstLineChars="0"/>
        <w:jc w:val="center"/>
        <w:textAlignment w:val="bottom"/>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（总第12</w:t>
      </w:r>
      <w:r>
        <w:rPr>
          <w:rFonts w:hint="eastAsia" w:ascii="楷体_GB2312" w:hAnsi="楷体_GB2312" w:eastAsia="楷体_GB2312" w:cs="楷体_GB2312"/>
          <w:b/>
          <w:sz w:val="32"/>
          <w:szCs w:val="32"/>
          <w:lang w:val="en-US" w:eastAsia="zh-CN"/>
        </w:rPr>
        <w:t>6</w:t>
      </w:r>
      <w:r>
        <w:rPr>
          <w:rFonts w:hint="eastAsia" w:ascii="楷体_GB2312" w:hAnsi="楷体_GB2312" w:eastAsia="楷体_GB2312" w:cs="楷体_GB2312"/>
          <w:b/>
          <w:sz w:val="32"/>
          <w:szCs w:val="32"/>
        </w:rPr>
        <w:t xml:space="preserve">期） </w:t>
      </w:r>
    </w:p>
    <w:p w14:paraId="51EE4195">
      <w:pPr>
        <w:pStyle w:val="2"/>
        <w:ind w:firstLine="400"/>
      </w:pPr>
    </w:p>
    <w:p w14:paraId="3C56D41C">
      <w:pPr>
        <w:snapToGrid w:val="0"/>
        <w:spacing w:line="360" w:lineRule="auto"/>
        <w:ind w:firstLine="640"/>
        <w:textAlignment w:val="baseline"/>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lang w:val="en-US" w:eastAsia="zh-CN"/>
        </w:rPr>
        <w:t>6</w:t>
      </w:r>
      <w:r>
        <w:rPr>
          <w:rFonts w:hint="eastAsia" w:ascii="仿宋_GB2312" w:hAnsi="仿宋_GB2312" w:eastAsia="仿宋_GB2312" w:cs="仿宋_GB2312"/>
          <w:bCs/>
          <w:color w:val="000000"/>
          <w:sz w:val="32"/>
          <w:szCs w:val="32"/>
          <w:shd w:val="clear" w:color="auto" w:fill="FFFFFF"/>
        </w:rPr>
        <w:t>月份监测的16种能化产品价格同比2升14降、环比</w:t>
      </w:r>
      <w:r>
        <w:rPr>
          <w:rFonts w:hint="eastAsia" w:ascii="仿宋_GB2312" w:hAnsi="仿宋_GB2312" w:eastAsia="仿宋_GB2312" w:cs="仿宋_GB2312"/>
          <w:bCs/>
          <w:color w:val="000000"/>
          <w:sz w:val="32"/>
          <w:szCs w:val="32"/>
          <w:shd w:val="clear" w:color="auto" w:fill="FFFFFF"/>
          <w:lang w:val="en-US" w:eastAsia="zh-CN"/>
        </w:rPr>
        <w:t>6</w:t>
      </w:r>
      <w:r>
        <w:rPr>
          <w:rFonts w:hint="eastAsia" w:ascii="仿宋_GB2312" w:hAnsi="仿宋_GB2312" w:eastAsia="仿宋_GB2312" w:cs="仿宋_GB2312"/>
          <w:bCs/>
          <w:color w:val="000000"/>
          <w:sz w:val="32"/>
          <w:szCs w:val="32"/>
          <w:shd w:val="clear" w:color="auto" w:fill="FFFFFF"/>
        </w:rPr>
        <w:t>升1平</w:t>
      </w:r>
      <w:r>
        <w:rPr>
          <w:rFonts w:hint="eastAsia" w:ascii="仿宋_GB2312" w:hAnsi="仿宋_GB2312" w:eastAsia="仿宋_GB2312" w:cs="仿宋_GB2312"/>
          <w:bCs/>
          <w:color w:val="000000"/>
          <w:sz w:val="32"/>
          <w:szCs w:val="32"/>
          <w:shd w:val="clear" w:color="auto" w:fill="FFFFFF"/>
          <w:lang w:val="en-US" w:eastAsia="zh-CN"/>
        </w:rPr>
        <w:t>9</w:t>
      </w:r>
      <w:r>
        <w:rPr>
          <w:rFonts w:hint="eastAsia" w:ascii="仿宋_GB2312" w:hAnsi="仿宋_GB2312" w:eastAsia="仿宋_GB2312" w:cs="仿宋_GB2312"/>
          <w:bCs/>
          <w:color w:val="000000"/>
          <w:sz w:val="32"/>
          <w:szCs w:val="32"/>
          <w:shd w:val="clear" w:color="auto" w:fill="FFFFFF"/>
        </w:rPr>
        <w:t>降。</w:t>
      </w:r>
      <w:r>
        <w:rPr>
          <w:rFonts w:hint="eastAsia" w:ascii="仿宋_GB2312" w:hAnsi="仿宋_GB2312" w:eastAsia="仿宋_GB2312" w:cs="仿宋_GB2312"/>
          <w:b/>
          <w:color w:val="000000"/>
          <w:sz w:val="32"/>
          <w:szCs w:val="32"/>
          <w:shd w:val="clear" w:color="auto" w:fill="FFFFFF"/>
        </w:rPr>
        <w:t xml:space="preserve">监测情况及原因简析如下。 </w:t>
      </w:r>
    </w:p>
    <w:p w14:paraId="6A140DFC">
      <w:pPr>
        <w:snapToGrid w:val="0"/>
        <w:spacing w:line="560" w:lineRule="exact"/>
        <w:ind w:firstLine="640"/>
        <w:jc w:val="both"/>
        <w:textAlignment w:val="baseline"/>
      </w:pPr>
      <w:r>
        <w:rPr>
          <w:rFonts w:hint="eastAsia" w:ascii="仿宋_GB2312" w:hAnsi="仿宋_GB2312" w:eastAsia="仿宋_GB2312" w:cs="仿宋_GB2312"/>
          <w:bCs/>
          <w:color w:val="000000"/>
          <w:sz w:val="32"/>
          <w:szCs w:val="32"/>
          <w:shd w:val="clear" w:color="auto" w:fill="FFFFFF"/>
          <w:lang w:val="en-US" w:eastAsia="zh-CN"/>
        </w:rPr>
        <w:t>6</w:t>
      </w:r>
      <w:r>
        <w:rPr>
          <w:rFonts w:hint="eastAsia" w:ascii="仿宋_GB2312" w:hAnsi="仿宋_GB2312" w:eastAsia="仿宋_GB2312" w:cs="仿宋_GB2312"/>
          <w:bCs/>
          <w:color w:val="000000"/>
          <w:sz w:val="32"/>
          <w:szCs w:val="32"/>
          <w:shd w:val="clear" w:color="auto" w:fill="FFFFFF"/>
        </w:rPr>
        <w:t>月份我市动力煤市场</w:t>
      </w:r>
      <w:r>
        <w:rPr>
          <w:rFonts w:hint="eastAsia" w:ascii="仿宋_GB2312" w:hAnsi="仿宋_GB2312" w:eastAsia="仿宋_GB2312" w:cs="仿宋_GB2312"/>
          <w:bCs/>
          <w:color w:val="000000"/>
          <w:sz w:val="32"/>
          <w:szCs w:val="32"/>
          <w:shd w:val="clear" w:color="auto" w:fill="FFFFFF"/>
          <w:lang w:eastAsia="zh-CN"/>
        </w:rPr>
        <w:t>情绪</w:t>
      </w:r>
      <w:r>
        <w:rPr>
          <w:rFonts w:hint="eastAsia" w:ascii="仿宋_GB2312" w:hAnsi="仿宋_GB2312" w:eastAsia="仿宋_GB2312" w:cs="仿宋_GB2312"/>
          <w:bCs/>
          <w:color w:val="000000"/>
          <w:sz w:val="32"/>
          <w:szCs w:val="32"/>
          <w:shd w:val="clear" w:color="auto" w:fill="FFFFFF"/>
        </w:rPr>
        <w:t>整体</w:t>
      </w:r>
      <w:r>
        <w:rPr>
          <w:rFonts w:hint="eastAsia" w:ascii="仿宋_GB2312" w:hAnsi="仿宋_GB2312" w:eastAsia="仿宋_GB2312" w:cs="仿宋_GB2312"/>
          <w:bCs/>
          <w:color w:val="000000"/>
          <w:sz w:val="32"/>
          <w:szCs w:val="32"/>
          <w:shd w:val="clear" w:color="auto" w:fill="FFFFFF"/>
          <w:lang w:eastAsia="zh-CN"/>
        </w:rPr>
        <w:t>不高</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eastAsia="zh-CN"/>
        </w:rPr>
        <w:t>交易活跃度</w:t>
      </w:r>
      <w:r>
        <w:rPr>
          <w:rFonts w:hint="eastAsia" w:ascii="仿宋_GB2312" w:hAnsi="仿宋_GB2312" w:eastAsia="仿宋_GB2312" w:cs="仿宋_GB2312"/>
          <w:bCs/>
          <w:color w:val="000000"/>
          <w:sz w:val="32"/>
          <w:szCs w:val="32"/>
          <w:shd w:val="clear" w:color="auto" w:fill="FFFFFF"/>
          <w:lang w:val="en-US" w:eastAsia="zh-CN"/>
        </w:rPr>
        <w:t>较为</w:t>
      </w:r>
      <w:r>
        <w:rPr>
          <w:rFonts w:hint="eastAsia" w:ascii="仿宋_GB2312" w:hAnsi="仿宋_GB2312" w:eastAsia="仿宋_GB2312" w:cs="仿宋_GB2312"/>
          <w:bCs/>
          <w:color w:val="000000"/>
          <w:sz w:val="32"/>
          <w:szCs w:val="32"/>
          <w:shd w:val="clear" w:color="auto" w:fill="FFFFFF"/>
          <w:lang w:eastAsia="zh-CN"/>
        </w:rPr>
        <w:t>一般，</w:t>
      </w:r>
      <w:r>
        <w:rPr>
          <w:rFonts w:hint="eastAsia" w:ascii="仿宋_GB2312" w:hAnsi="仿宋_GB2312" w:eastAsia="仿宋_GB2312" w:cs="仿宋_GB2312"/>
          <w:bCs/>
          <w:color w:val="000000"/>
          <w:sz w:val="32"/>
          <w:szCs w:val="32"/>
          <w:shd w:val="clear" w:color="auto" w:fill="FFFFFF"/>
        </w:rPr>
        <w:t>煤价重心继续下</w:t>
      </w:r>
      <w:r>
        <w:rPr>
          <w:rFonts w:hint="eastAsia" w:ascii="仿宋_GB2312" w:hAnsi="仿宋_GB2312" w:eastAsia="仿宋_GB2312" w:cs="仿宋_GB2312"/>
          <w:bCs/>
          <w:color w:val="000000"/>
          <w:sz w:val="32"/>
          <w:szCs w:val="32"/>
          <w:shd w:val="clear" w:color="auto" w:fill="FFFFFF"/>
          <w:lang w:eastAsia="zh-CN"/>
        </w:rPr>
        <w:t>探</w:t>
      </w:r>
      <w:r>
        <w:rPr>
          <w:rFonts w:hint="eastAsia" w:ascii="仿宋_GB2312" w:hAnsi="仿宋_GB2312" w:eastAsia="仿宋_GB2312" w:cs="仿宋_GB2312"/>
          <w:bCs/>
          <w:color w:val="000000"/>
          <w:sz w:val="32"/>
          <w:szCs w:val="32"/>
          <w:shd w:val="clear" w:color="auto" w:fill="FFFFFF"/>
        </w:rPr>
        <w:t>，坑口混煤均价</w:t>
      </w:r>
      <w:r>
        <w:rPr>
          <w:rFonts w:hint="eastAsia" w:ascii="仿宋_GB2312" w:hAnsi="仿宋_GB2312" w:eastAsia="仿宋_GB2312" w:cs="仿宋_GB2312"/>
          <w:bCs/>
          <w:color w:val="000000"/>
          <w:sz w:val="32"/>
          <w:szCs w:val="32"/>
          <w:shd w:val="clear" w:color="auto" w:fill="FFFFFF"/>
          <w:lang w:val="en-US" w:eastAsia="zh-CN"/>
        </w:rPr>
        <w:t>460</w:t>
      </w:r>
      <w:r>
        <w:rPr>
          <w:rFonts w:hint="eastAsia" w:ascii="仿宋_GB2312" w:hAnsi="仿宋_GB2312" w:eastAsia="仿宋_GB2312" w:cs="仿宋_GB2312"/>
          <w:bCs/>
          <w:color w:val="000000"/>
          <w:sz w:val="32"/>
          <w:szCs w:val="32"/>
          <w:shd w:val="clear" w:color="auto" w:fill="FFFFFF"/>
        </w:rPr>
        <w:t>元/吨，环比下降</w:t>
      </w:r>
      <w:r>
        <w:rPr>
          <w:rFonts w:hint="eastAsia" w:ascii="仿宋_GB2312" w:hAnsi="仿宋_GB2312" w:eastAsia="仿宋_GB2312" w:cs="仿宋_GB2312"/>
          <w:bCs/>
          <w:color w:val="000000"/>
          <w:sz w:val="32"/>
          <w:szCs w:val="32"/>
          <w:shd w:val="clear" w:color="auto" w:fill="FFFFFF"/>
          <w:lang w:val="en-US" w:eastAsia="zh-CN"/>
        </w:rPr>
        <w:t>6.69</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
          <w:color w:val="000000"/>
          <w:sz w:val="32"/>
          <w:szCs w:val="32"/>
          <w:shd w:val="clear" w:color="auto" w:fill="FFFFFF"/>
        </w:rPr>
        <w:t>主要原因分析：一是产地方面，</w:t>
      </w:r>
      <w:r>
        <w:rPr>
          <w:rFonts w:hint="eastAsia" w:ascii="仿宋_GB2312" w:hAnsi="仿宋_GB2312" w:eastAsia="仿宋_GB2312" w:cs="仿宋_GB2312"/>
          <w:bCs/>
          <w:color w:val="000000"/>
          <w:sz w:val="32"/>
          <w:szCs w:val="32"/>
          <w:shd w:val="clear" w:color="auto" w:fill="FFFFFF"/>
        </w:rPr>
        <w:t>本月产地</w:t>
      </w:r>
      <w:r>
        <w:rPr>
          <w:rFonts w:hint="eastAsia" w:ascii="仿宋_GB2312" w:hAnsi="仿宋_GB2312" w:eastAsia="仿宋_GB2312" w:cs="仿宋_GB2312"/>
          <w:bCs/>
          <w:color w:val="000000"/>
          <w:sz w:val="32"/>
          <w:szCs w:val="32"/>
          <w:shd w:val="clear" w:color="auto" w:fill="FFFFFF"/>
          <w:lang w:eastAsia="zh-CN"/>
        </w:rPr>
        <w:t>安全环保检查力度有所增强</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eastAsia="zh-CN"/>
        </w:rPr>
        <w:t>主流</w:t>
      </w:r>
      <w:r>
        <w:rPr>
          <w:rFonts w:hint="eastAsia" w:ascii="仿宋_GB2312" w:hAnsi="仿宋_GB2312" w:eastAsia="仿宋_GB2312" w:cs="仿宋_GB2312"/>
          <w:bCs/>
          <w:color w:val="000000"/>
          <w:sz w:val="32"/>
          <w:szCs w:val="32"/>
          <w:shd w:val="clear" w:color="auto" w:fill="FFFFFF"/>
        </w:rPr>
        <w:t>煤矿</w:t>
      </w:r>
      <w:r>
        <w:rPr>
          <w:rFonts w:hint="eastAsia" w:ascii="仿宋_GB2312" w:hAnsi="仿宋_GB2312" w:eastAsia="仿宋_GB2312" w:cs="仿宋_GB2312"/>
          <w:bCs/>
          <w:color w:val="000000"/>
          <w:sz w:val="32"/>
          <w:szCs w:val="32"/>
          <w:shd w:val="clear" w:color="auto" w:fill="FFFFFF"/>
          <w:lang w:eastAsia="zh-CN"/>
        </w:rPr>
        <w:t>多生产稳定，</w:t>
      </w:r>
      <w:r>
        <w:rPr>
          <w:rFonts w:hint="eastAsia" w:ascii="仿宋_GB2312" w:hAnsi="仿宋_GB2312" w:eastAsia="仿宋_GB2312" w:cs="仿宋_GB2312"/>
          <w:bCs/>
          <w:color w:val="000000"/>
          <w:sz w:val="32"/>
          <w:szCs w:val="32"/>
          <w:shd w:val="clear" w:color="auto" w:fill="FFFFFF"/>
        </w:rPr>
        <w:t>个别民营煤矿</w:t>
      </w:r>
      <w:r>
        <w:rPr>
          <w:rFonts w:hint="eastAsia" w:ascii="仿宋_GB2312" w:hAnsi="仿宋_GB2312" w:eastAsia="仿宋_GB2312" w:cs="仿宋_GB2312"/>
          <w:bCs/>
          <w:color w:val="000000"/>
          <w:sz w:val="32"/>
          <w:szCs w:val="32"/>
          <w:shd w:val="clear" w:color="auto" w:fill="FFFFFF"/>
          <w:lang w:val="en-US" w:eastAsia="zh-CN"/>
        </w:rPr>
        <w:t>存在或因安全环保</w:t>
      </w:r>
      <w:r>
        <w:rPr>
          <w:rFonts w:hint="eastAsia" w:ascii="仿宋_GB2312" w:hAnsi="仿宋_GB2312" w:eastAsia="仿宋_GB2312" w:cs="仿宋_GB2312"/>
          <w:bCs/>
          <w:color w:val="000000"/>
          <w:sz w:val="32"/>
          <w:szCs w:val="32"/>
          <w:shd w:val="clear" w:color="auto" w:fill="FFFFFF"/>
        </w:rPr>
        <w:t>检</w:t>
      </w:r>
      <w:r>
        <w:rPr>
          <w:rFonts w:hint="eastAsia" w:ascii="仿宋_GB2312" w:hAnsi="仿宋_GB2312" w:eastAsia="仿宋_GB2312" w:cs="仿宋_GB2312"/>
          <w:bCs/>
          <w:color w:val="000000"/>
          <w:sz w:val="32"/>
          <w:szCs w:val="32"/>
          <w:shd w:val="clear" w:color="auto" w:fill="FFFFFF"/>
          <w:lang w:val="en-US" w:eastAsia="zh-CN"/>
        </w:rPr>
        <w:t>查</w:t>
      </w:r>
      <w:r>
        <w:rPr>
          <w:rFonts w:hint="eastAsia" w:ascii="仿宋_GB2312" w:hAnsi="仿宋_GB2312" w:eastAsia="仿宋_GB2312" w:cs="仿宋_GB2312"/>
          <w:bCs/>
          <w:color w:val="000000"/>
          <w:sz w:val="32"/>
          <w:szCs w:val="32"/>
          <w:shd w:val="clear" w:color="auto" w:fill="FFFFFF"/>
        </w:rPr>
        <w:t>或</w:t>
      </w:r>
      <w:r>
        <w:rPr>
          <w:rFonts w:hint="eastAsia" w:ascii="仿宋_GB2312" w:hAnsi="仿宋_GB2312" w:eastAsia="仿宋_GB2312" w:cs="仿宋_GB2312"/>
          <w:bCs/>
          <w:color w:val="000000"/>
          <w:sz w:val="32"/>
          <w:szCs w:val="32"/>
          <w:shd w:val="clear" w:color="auto" w:fill="FFFFFF"/>
          <w:lang w:val="en-US" w:eastAsia="zh-CN"/>
        </w:rPr>
        <w:t>因销售压力较大而停产减产现象</w:t>
      </w:r>
      <w:r>
        <w:rPr>
          <w:rFonts w:hint="eastAsia" w:ascii="仿宋_GB2312" w:hAnsi="仿宋_GB2312" w:eastAsia="仿宋_GB2312" w:cs="仿宋_GB2312"/>
          <w:bCs/>
          <w:color w:val="000000"/>
          <w:sz w:val="32"/>
          <w:szCs w:val="32"/>
          <w:shd w:val="clear" w:color="auto" w:fill="FFFFFF"/>
        </w:rPr>
        <w:t>;下游用户采购仍</w:t>
      </w:r>
      <w:r>
        <w:rPr>
          <w:rFonts w:hint="eastAsia" w:ascii="仿宋_GB2312" w:hAnsi="仿宋_GB2312" w:eastAsia="仿宋_GB2312" w:cs="仿宋_GB2312"/>
          <w:bCs/>
          <w:color w:val="000000"/>
          <w:sz w:val="32"/>
          <w:szCs w:val="32"/>
          <w:shd w:val="clear" w:color="auto" w:fill="FFFFFF"/>
          <w:lang w:val="en-US" w:eastAsia="zh-CN"/>
        </w:rPr>
        <w:t>多保持刚需跟进</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val="en-US" w:eastAsia="zh-CN"/>
        </w:rPr>
        <w:t>化工终端及站台发运大户需求节奏相对稳定，且对块煤需求略优于末煤，中小型贸易商则多投机操作心态偏谨慎，仅个别略有提库，新增需求较为有限。煤矿市场煤销售多不温不火，仅个别性价比优势突出的煤矿销售相对顺畅，末煤坑口价格重心</w:t>
      </w:r>
      <w:r>
        <w:rPr>
          <w:rFonts w:hint="eastAsia" w:ascii="仿宋_GB2312" w:hAnsi="仿宋_GB2312" w:eastAsia="仿宋_GB2312" w:cs="仿宋_GB2312"/>
          <w:bCs/>
          <w:color w:val="000000"/>
          <w:sz w:val="32"/>
          <w:szCs w:val="32"/>
          <w:shd w:val="clear" w:color="auto" w:fill="FFFFFF"/>
        </w:rPr>
        <w:t>持续承压偏弱运行</w:t>
      </w:r>
      <w:r>
        <w:rPr>
          <w:rFonts w:hint="eastAsia" w:ascii="仿宋_GB2312" w:hAnsi="仿宋_GB2312" w:eastAsia="仿宋_GB2312" w:cs="仿宋_GB2312"/>
          <w:bCs/>
          <w:color w:val="000000"/>
          <w:sz w:val="32"/>
          <w:szCs w:val="32"/>
          <w:shd w:val="clear" w:color="auto" w:fill="FFFFFF"/>
          <w:lang w:val="en-US" w:eastAsia="zh-CN"/>
        </w:rPr>
        <w:t>，零星有窄幅上下调整，块煤价格较末煤则相对坚挺。</w:t>
      </w:r>
      <w:r>
        <w:rPr>
          <w:rFonts w:hint="eastAsia" w:ascii="仿宋_GB2312" w:hAnsi="仿宋_GB2312" w:eastAsia="仿宋_GB2312" w:cs="仿宋_GB2312"/>
          <w:b/>
          <w:color w:val="000000"/>
          <w:sz w:val="32"/>
          <w:szCs w:val="32"/>
          <w:shd w:val="clear" w:color="auto" w:fill="FFFFFF"/>
        </w:rPr>
        <w:t>二是港口方面，</w:t>
      </w:r>
      <w:r>
        <w:rPr>
          <w:rFonts w:hint="eastAsia" w:ascii="仿宋_GB2312" w:hAnsi="仿宋_GB2312" w:eastAsia="仿宋_GB2312" w:cs="仿宋_GB2312"/>
          <w:bCs/>
          <w:color w:val="000000"/>
          <w:sz w:val="32"/>
          <w:szCs w:val="32"/>
          <w:shd w:val="clear" w:color="auto" w:fill="FFFFFF"/>
        </w:rPr>
        <w:t>本月北方港口动力煤市场</w:t>
      </w:r>
      <w:r>
        <w:rPr>
          <w:rFonts w:hint="eastAsia" w:ascii="仿宋_GB2312" w:hAnsi="仿宋_GB2312" w:eastAsia="仿宋_GB2312" w:cs="仿宋_GB2312"/>
          <w:bCs/>
          <w:color w:val="000000"/>
          <w:sz w:val="32"/>
          <w:szCs w:val="32"/>
          <w:shd w:val="clear" w:color="auto" w:fill="FFFFFF"/>
          <w:lang w:val="en-US" w:eastAsia="zh-CN"/>
        </w:rPr>
        <w:t>实际成交有限，</w:t>
      </w:r>
      <w:r>
        <w:rPr>
          <w:rFonts w:hint="eastAsia" w:ascii="仿宋_GB2312" w:hAnsi="仿宋_GB2312" w:eastAsia="仿宋_GB2312" w:cs="仿宋_GB2312"/>
          <w:bCs/>
          <w:color w:val="000000"/>
          <w:sz w:val="32"/>
          <w:szCs w:val="32"/>
          <w:shd w:val="clear" w:color="auto" w:fill="FFFFFF"/>
        </w:rPr>
        <w:t>价格重心继续向下调整。</w:t>
      </w:r>
      <w:r>
        <w:rPr>
          <w:rFonts w:hint="eastAsia" w:ascii="仿宋_GB2312" w:hAnsi="仿宋_GB2312" w:eastAsia="仿宋_GB2312" w:cs="仿宋_GB2312"/>
          <w:bCs/>
          <w:color w:val="000000"/>
          <w:sz w:val="32"/>
          <w:szCs w:val="32"/>
          <w:shd w:val="clear" w:color="auto" w:fill="FFFFFF"/>
          <w:lang w:val="en-US" w:eastAsia="zh-CN"/>
        </w:rPr>
        <w:t>沿海地区下游用户多继续保持观望</w:t>
      </w:r>
      <w:r>
        <w:rPr>
          <w:rFonts w:hint="eastAsia" w:ascii="仿宋_GB2312" w:hAnsi="仿宋_GB2312" w:eastAsia="仿宋_GB2312" w:cs="仿宋_GB2312"/>
          <w:bCs/>
          <w:color w:val="000000"/>
          <w:sz w:val="32"/>
          <w:szCs w:val="32"/>
          <w:shd w:val="clear" w:color="auto" w:fill="FFFFFF"/>
        </w:rPr>
        <w:t>，采购积极性</w:t>
      </w:r>
      <w:r>
        <w:rPr>
          <w:rFonts w:hint="eastAsia" w:ascii="仿宋_GB2312" w:hAnsi="仿宋_GB2312" w:eastAsia="仿宋_GB2312" w:cs="仿宋_GB2312"/>
          <w:bCs/>
          <w:color w:val="000000"/>
          <w:sz w:val="32"/>
          <w:szCs w:val="32"/>
          <w:shd w:val="clear" w:color="auto" w:fill="FFFFFF"/>
          <w:lang w:val="en-US" w:eastAsia="zh-CN"/>
        </w:rPr>
        <w:t>未有明显改善，零星刚需也多压价较低</w:t>
      </w:r>
      <w:r>
        <w:rPr>
          <w:rFonts w:hint="eastAsia" w:ascii="仿宋_GB2312" w:hAnsi="仿宋_GB2312" w:eastAsia="仿宋_GB2312" w:cs="仿宋_GB2312"/>
          <w:bCs/>
          <w:color w:val="000000"/>
          <w:sz w:val="32"/>
          <w:szCs w:val="32"/>
          <w:shd w:val="clear" w:color="auto" w:fill="FFFFFF"/>
        </w:rPr>
        <w:t>；港口贸易商</w:t>
      </w:r>
      <w:r>
        <w:rPr>
          <w:rFonts w:hint="eastAsia" w:ascii="仿宋_GB2312" w:hAnsi="仿宋_GB2312" w:eastAsia="仿宋_GB2312" w:cs="仿宋_GB2312"/>
          <w:bCs/>
          <w:color w:val="000000"/>
          <w:sz w:val="32"/>
          <w:szCs w:val="32"/>
          <w:shd w:val="clear" w:color="auto" w:fill="FFFFFF"/>
          <w:lang w:val="en-US" w:eastAsia="zh-CN"/>
        </w:rPr>
        <w:t>则受港口库存下滑、部分低硫资源结构性短缺问题显现及产地安全环保检查严格等因素支撑调价心态谨慎</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val="en-US" w:eastAsia="zh-CN"/>
        </w:rPr>
        <w:t>报价整体维持稳定</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val="en-US" w:eastAsia="zh-CN"/>
        </w:rPr>
        <w:t>买卖双方商谈氛围一般</w:t>
      </w:r>
      <w:r>
        <w:rPr>
          <w:rFonts w:hint="eastAsia" w:ascii="仿宋_GB2312" w:hAnsi="仿宋_GB2312" w:eastAsia="仿宋_GB2312" w:cs="仿宋_GB2312"/>
          <w:bCs/>
          <w:color w:val="000000"/>
          <w:sz w:val="32"/>
          <w:szCs w:val="32"/>
          <w:shd w:val="clear" w:color="auto" w:fill="FFFFFF"/>
        </w:rPr>
        <w:t>，市场实际成交未有</w:t>
      </w:r>
      <w:r>
        <w:rPr>
          <w:rFonts w:hint="eastAsia" w:ascii="仿宋_GB2312" w:hAnsi="仿宋_GB2312" w:eastAsia="仿宋_GB2312" w:cs="仿宋_GB2312"/>
          <w:bCs/>
          <w:color w:val="000000"/>
          <w:sz w:val="32"/>
          <w:szCs w:val="32"/>
          <w:shd w:val="clear" w:color="auto" w:fill="FFFFFF"/>
          <w:lang w:val="en-US" w:eastAsia="zh-CN"/>
        </w:rPr>
        <w:t>放量</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
          <w:color w:val="000000"/>
          <w:sz w:val="32"/>
          <w:szCs w:val="32"/>
          <w:shd w:val="clear" w:color="auto" w:fill="FFFFFF"/>
        </w:rPr>
        <w:t>三是需求方面，</w:t>
      </w:r>
      <w:r>
        <w:rPr>
          <w:rFonts w:hint="eastAsia" w:ascii="仿宋_GB2312" w:hAnsi="仿宋_GB2312" w:eastAsia="仿宋_GB2312" w:cs="仿宋_GB2312"/>
          <w:bCs/>
          <w:color w:val="000000"/>
          <w:sz w:val="32"/>
          <w:szCs w:val="32"/>
          <w:shd w:val="clear" w:color="auto" w:fill="FFFFFF"/>
        </w:rPr>
        <w:t>本月需求端对市场支撑</w:t>
      </w:r>
      <w:r>
        <w:rPr>
          <w:rFonts w:hint="eastAsia" w:ascii="仿宋_GB2312" w:hAnsi="仿宋_GB2312" w:eastAsia="仿宋_GB2312" w:cs="仿宋_GB2312"/>
          <w:bCs/>
          <w:color w:val="000000"/>
          <w:sz w:val="32"/>
          <w:szCs w:val="32"/>
          <w:shd w:val="clear" w:color="auto" w:fill="FFFFFF"/>
          <w:lang w:val="en-US" w:eastAsia="zh-CN"/>
        </w:rPr>
        <w:t>整体</w:t>
      </w:r>
      <w:r>
        <w:rPr>
          <w:rFonts w:hint="eastAsia" w:ascii="仿宋_GB2312" w:hAnsi="仿宋_GB2312" w:eastAsia="仿宋_GB2312" w:cs="仿宋_GB2312"/>
          <w:bCs/>
          <w:color w:val="000000"/>
          <w:sz w:val="32"/>
          <w:szCs w:val="32"/>
          <w:shd w:val="clear" w:color="auto" w:fill="FFFFFF"/>
        </w:rPr>
        <w:t>偏弱，</w:t>
      </w:r>
      <w:r>
        <w:rPr>
          <w:rFonts w:hint="eastAsia" w:ascii="仿宋_GB2312" w:hAnsi="仿宋_GB2312" w:eastAsia="仿宋_GB2312" w:cs="仿宋_GB2312"/>
          <w:bCs/>
          <w:color w:val="000000"/>
          <w:sz w:val="32"/>
          <w:szCs w:val="32"/>
          <w:shd w:val="clear" w:color="auto" w:fill="FFFFFF"/>
          <w:lang w:val="en-US" w:eastAsia="zh-CN"/>
        </w:rPr>
        <w:t>目前终端用煤企业及贸易商对短期内行情信心不足，多选择谨慎观望，交易积极性不佳；同时下游用煤企业煤炭库存仍整体处于高位水平，高库存压制下，</w:t>
      </w:r>
      <w:r>
        <w:rPr>
          <w:rFonts w:hint="eastAsia" w:ascii="仿宋_GB2312" w:hAnsi="仿宋_GB2312" w:eastAsia="仿宋_GB2312" w:cs="仿宋_GB2312"/>
          <w:b w:val="0"/>
          <w:bCs/>
          <w:color w:val="000000"/>
          <w:sz w:val="32"/>
          <w:szCs w:val="32"/>
          <w:shd w:val="clear" w:color="auto" w:fill="FFFFFF"/>
          <w:lang w:val="en-US" w:eastAsia="zh-CN"/>
        </w:rPr>
        <w:t>短期内继续以消耗</w:t>
      </w:r>
      <w:r>
        <w:rPr>
          <w:rFonts w:hint="eastAsia" w:ascii="仿宋_GB2312" w:hAnsi="仿宋_GB2312" w:eastAsia="仿宋_GB2312" w:cs="仿宋_GB2312"/>
          <w:bCs/>
          <w:color w:val="000000"/>
          <w:sz w:val="32"/>
          <w:szCs w:val="32"/>
          <w:shd w:val="clear" w:color="auto" w:fill="FFFFFF"/>
        </w:rPr>
        <w:t>库存</w:t>
      </w:r>
      <w:r>
        <w:rPr>
          <w:rFonts w:hint="eastAsia" w:ascii="仿宋_GB2312" w:hAnsi="仿宋_GB2312" w:eastAsia="仿宋_GB2312" w:cs="仿宋_GB2312"/>
          <w:bCs/>
          <w:color w:val="000000"/>
          <w:sz w:val="32"/>
          <w:szCs w:val="32"/>
          <w:shd w:val="clear" w:color="auto" w:fill="FFFFFF"/>
          <w:lang w:val="en-US" w:eastAsia="zh-CN"/>
        </w:rPr>
        <w:t>为主</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val="en-US" w:eastAsia="zh-CN"/>
        </w:rPr>
        <w:t>新增采购需求较为有限</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
          <w:color w:val="000000"/>
          <w:sz w:val="32"/>
          <w:szCs w:val="32"/>
          <w:shd w:val="clear" w:color="auto" w:fill="FFFFFF"/>
        </w:rPr>
        <w:t>整体来看，</w:t>
      </w:r>
      <w:r>
        <w:rPr>
          <w:rFonts w:hint="eastAsia" w:ascii="仿宋_GB2312" w:hAnsi="仿宋_GB2312" w:eastAsia="仿宋_GB2312" w:cs="仿宋_GB2312"/>
          <w:bCs/>
          <w:color w:val="000000"/>
          <w:sz w:val="32"/>
          <w:szCs w:val="32"/>
          <w:shd w:val="clear" w:color="auto" w:fill="FFFFFF"/>
        </w:rPr>
        <w:t>本月需求端对市场支撑仍</w:t>
      </w:r>
      <w:r>
        <w:rPr>
          <w:rFonts w:hint="eastAsia" w:ascii="仿宋_GB2312" w:hAnsi="仿宋_GB2312" w:eastAsia="仿宋_GB2312" w:cs="仿宋_GB2312"/>
          <w:bCs/>
          <w:color w:val="000000"/>
          <w:sz w:val="32"/>
          <w:szCs w:val="32"/>
          <w:shd w:val="clear" w:color="auto" w:fill="FFFFFF"/>
          <w:lang w:val="en-US" w:eastAsia="zh-CN"/>
        </w:rPr>
        <w:t>较偏弱</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lang w:val="en-US" w:eastAsia="zh-CN"/>
        </w:rPr>
        <w:t>支撑多来自于非电行业刚需</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bCs/>
          <w:color w:val="000000"/>
          <w:sz w:val="32"/>
          <w:szCs w:val="32"/>
          <w:shd w:val="clear" w:color="auto" w:fill="FFFFFF"/>
        </w:rPr>
        <w:t>下月我市煤炭市场价格或继续</w:t>
      </w:r>
      <w:r>
        <w:rPr>
          <w:rFonts w:hint="eastAsia" w:ascii="仿宋_GB2312" w:hAnsi="仿宋_GB2312" w:eastAsia="仿宋_GB2312" w:cs="仿宋_GB2312"/>
          <w:spacing w:val="-6"/>
          <w:sz w:val="32"/>
          <w:szCs w:val="32"/>
        </w:rPr>
        <w:t>在</w:t>
      </w:r>
      <w:r>
        <w:rPr>
          <w:rFonts w:hint="eastAsia" w:ascii="仿宋_GB2312" w:hAnsi="仿宋_GB2312" w:eastAsia="仿宋_GB2312" w:cs="仿宋_GB2312"/>
          <w:bCs/>
          <w:color w:val="000000"/>
          <w:sz w:val="32"/>
          <w:szCs w:val="32"/>
          <w:shd w:val="clear" w:color="auto" w:fill="FFFFFF"/>
        </w:rPr>
        <w:t>窄幅区间僵持运行。</w:t>
      </w:r>
    </w:p>
    <w:p w14:paraId="1E697841">
      <w:pPr>
        <w:snapToGrid w:val="0"/>
        <w:spacing w:line="360" w:lineRule="auto"/>
        <w:ind w:leftChars="-100" w:hanging="200" w:hangingChars="100"/>
        <w:textAlignment w:val="baseline"/>
      </w:pPr>
      <w:r>
        <w:rPr>
          <w:rFonts w:hint="eastAsia"/>
        </w:rPr>
        <w:t xml:space="preserve"> </w:t>
      </w:r>
      <w:r>
        <w:drawing>
          <wp:inline distT="0" distB="0" distL="114300" distR="114300">
            <wp:extent cx="5584825" cy="2762885"/>
            <wp:effectExtent l="4445" t="4445" r="11430" b="13970"/>
            <wp:docPr id="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74D755">
      <w:pPr>
        <w:snapToGrid w:val="0"/>
        <w:spacing w:line="360" w:lineRule="auto"/>
        <w:ind w:left="-396" w:leftChars="-198" w:firstLine="713" w:firstLineChars="223"/>
        <w:textAlignment w:val="baseline"/>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Cs/>
          <w:color w:val="000000"/>
          <w:sz w:val="32"/>
          <w:szCs w:val="32"/>
          <w:shd w:val="clear" w:color="auto" w:fill="FFFFFF"/>
          <w:lang w:val="en-US" w:eastAsia="zh-CN"/>
        </w:rPr>
        <w:t>6</w:t>
      </w:r>
      <w:r>
        <w:rPr>
          <w:rFonts w:hint="eastAsia" w:ascii="仿宋_GB2312" w:hAnsi="仿宋_GB2312" w:eastAsia="仿宋_GB2312" w:cs="仿宋_GB2312"/>
          <w:bCs/>
          <w:color w:val="000000"/>
          <w:sz w:val="32"/>
          <w:szCs w:val="32"/>
          <w:shd w:val="clear" w:color="auto" w:fill="FFFFFF"/>
        </w:rPr>
        <w:t>月份我市成品油价格整体</w:t>
      </w:r>
      <w:r>
        <w:rPr>
          <w:rFonts w:hint="eastAsia" w:ascii="仿宋_GB2312" w:hAnsi="仿宋_GB2312" w:eastAsia="仿宋_GB2312" w:cs="仿宋_GB2312"/>
          <w:bCs/>
          <w:color w:val="000000"/>
          <w:sz w:val="32"/>
          <w:szCs w:val="32"/>
          <w:shd w:val="clear" w:color="auto" w:fill="FFFFFF"/>
          <w:lang w:eastAsia="zh-CN"/>
        </w:rPr>
        <w:t>呈微涨走</w:t>
      </w:r>
      <w:r>
        <w:rPr>
          <w:rFonts w:hint="eastAsia" w:ascii="仿宋_GB2312" w:hAnsi="仿宋_GB2312" w:eastAsia="仿宋_GB2312" w:cs="仿宋_GB2312"/>
          <w:bCs/>
          <w:color w:val="000000"/>
          <w:sz w:val="32"/>
          <w:szCs w:val="32"/>
          <w:shd w:val="clear" w:color="auto" w:fill="FFFFFF"/>
        </w:rPr>
        <w:t>势。</w:t>
      </w:r>
      <w:r>
        <w:rPr>
          <w:rFonts w:hint="eastAsia" w:ascii="仿宋_GB2312" w:hAnsi="仿宋_GB2312" w:eastAsia="仿宋_GB2312" w:cs="仿宋_GB2312"/>
          <w:b/>
          <w:color w:val="000000"/>
          <w:sz w:val="32"/>
          <w:szCs w:val="32"/>
          <w:shd w:val="clear" w:color="auto" w:fill="FFFFFF"/>
        </w:rPr>
        <w:t>主要原因分析：一是</w:t>
      </w:r>
      <w:r>
        <w:rPr>
          <w:rFonts w:hint="eastAsia" w:ascii="仿宋_GB2312" w:hAnsi="仿宋_GB2312" w:eastAsia="仿宋_GB2312" w:cs="仿宋_GB2312"/>
          <w:b/>
          <w:bCs w:val="0"/>
          <w:color w:val="000000"/>
          <w:sz w:val="32"/>
          <w:szCs w:val="32"/>
          <w:shd w:val="clear" w:color="auto" w:fill="FFFFFF"/>
        </w:rPr>
        <w:t>中东地缘冲突升级</w:t>
      </w:r>
      <w:r>
        <w:rPr>
          <w:rFonts w:hint="eastAsia" w:ascii="仿宋_GB2312" w:hAnsi="仿宋_GB2312" w:eastAsia="仿宋_GB2312" w:cs="仿宋_GB2312"/>
          <w:b/>
          <w:bCs w:val="0"/>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lang w:val="en-US" w:eastAsia="zh-CN"/>
        </w:rPr>
        <w:t>近期</w:t>
      </w:r>
      <w:r>
        <w:rPr>
          <w:rFonts w:hint="eastAsia" w:ascii="仿宋_GB2312" w:hAnsi="仿宋_GB2312" w:eastAsia="仿宋_GB2312" w:cs="仿宋_GB2312"/>
          <w:bCs/>
          <w:color w:val="000000"/>
          <w:sz w:val="32"/>
          <w:szCs w:val="32"/>
          <w:shd w:val="clear" w:color="auto" w:fill="FFFFFF"/>
        </w:rPr>
        <w:t>伊朗与以色列冲突导致市场担忧霍尔木兹海峡可能被封锁，该海峡承担全球34%的石油出口和11%的海运贸易量，</w:t>
      </w:r>
      <w:r>
        <w:rPr>
          <w:rFonts w:hint="eastAsia" w:ascii="仿宋_GB2312" w:hAnsi="仿宋_GB2312" w:eastAsia="仿宋_GB2312" w:cs="仿宋_GB2312"/>
          <w:bCs/>
          <w:color w:val="000000"/>
          <w:sz w:val="32"/>
          <w:szCs w:val="32"/>
          <w:shd w:val="clear" w:color="auto" w:fill="FFFFFF"/>
          <w:lang w:val="en-US" w:eastAsia="zh-CN"/>
        </w:rPr>
        <w:t>加之</w:t>
      </w:r>
      <w:r>
        <w:rPr>
          <w:rFonts w:hint="eastAsia" w:ascii="仿宋_GB2312" w:hAnsi="仿宋_GB2312" w:eastAsia="仿宋_GB2312" w:cs="仿宋_GB2312"/>
          <w:bCs/>
          <w:color w:val="000000"/>
          <w:sz w:val="32"/>
          <w:szCs w:val="32"/>
          <w:shd w:val="clear" w:color="auto" w:fill="FFFFFF"/>
        </w:rPr>
        <w:t>伊朗原油产量占全球</w:t>
      </w:r>
      <w:r>
        <w:rPr>
          <w:rFonts w:hint="eastAsia" w:ascii="仿宋_GB2312" w:hAnsi="仿宋_GB2312" w:eastAsia="仿宋_GB2312" w:cs="仿宋_GB2312"/>
          <w:bCs/>
          <w:color w:val="000000"/>
          <w:sz w:val="32"/>
          <w:szCs w:val="32"/>
          <w:shd w:val="clear" w:color="auto" w:fill="FFFFFF"/>
          <w:lang w:eastAsia="zh-CN"/>
        </w:rPr>
        <w:t>的</w:t>
      </w:r>
      <w:r>
        <w:rPr>
          <w:rFonts w:hint="eastAsia" w:ascii="仿宋_GB2312" w:hAnsi="仿宋_GB2312" w:eastAsia="仿宋_GB2312" w:cs="仿宋_GB2312"/>
          <w:bCs/>
          <w:color w:val="000000"/>
          <w:sz w:val="32"/>
          <w:szCs w:val="32"/>
          <w:shd w:val="clear" w:color="auto" w:fill="FFFFFF"/>
        </w:rPr>
        <w:t>4%（440万桶/天），</w:t>
      </w:r>
      <w:r>
        <w:rPr>
          <w:rFonts w:hint="eastAsia" w:ascii="仿宋_GB2312" w:hAnsi="仿宋_GB2312" w:eastAsia="仿宋_GB2312" w:cs="仿宋_GB2312"/>
          <w:bCs/>
          <w:color w:val="000000"/>
          <w:sz w:val="32"/>
          <w:szCs w:val="32"/>
          <w:shd w:val="clear" w:color="auto" w:fill="FFFFFF"/>
          <w:lang w:eastAsia="zh-CN"/>
        </w:rPr>
        <w:t>基于上述原因，</w:t>
      </w:r>
      <w:r>
        <w:rPr>
          <w:rFonts w:hint="eastAsia" w:ascii="仿宋_GB2312" w:hAnsi="仿宋_GB2312" w:eastAsia="仿宋_GB2312" w:cs="仿宋_GB2312"/>
          <w:bCs/>
          <w:color w:val="000000"/>
          <w:sz w:val="32"/>
          <w:szCs w:val="32"/>
          <w:shd w:val="clear" w:color="auto" w:fill="FFFFFF"/>
        </w:rPr>
        <w:t>可能导致</w:t>
      </w:r>
      <w:r>
        <w:rPr>
          <w:rFonts w:hint="eastAsia" w:ascii="仿宋_GB2312" w:hAnsi="仿宋_GB2312" w:eastAsia="仿宋_GB2312" w:cs="仿宋_GB2312"/>
          <w:bCs/>
          <w:color w:val="000000"/>
          <w:sz w:val="32"/>
          <w:szCs w:val="32"/>
          <w:shd w:val="clear" w:color="auto" w:fill="FFFFFF"/>
          <w:lang w:val="en-US" w:eastAsia="zh-CN"/>
        </w:rPr>
        <w:t>原油</w:t>
      </w:r>
      <w:r>
        <w:rPr>
          <w:rFonts w:hint="eastAsia" w:ascii="仿宋_GB2312" w:hAnsi="仿宋_GB2312" w:eastAsia="仿宋_GB2312" w:cs="仿宋_GB2312"/>
          <w:bCs/>
          <w:color w:val="000000"/>
          <w:sz w:val="32"/>
          <w:szCs w:val="32"/>
          <w:shd w:val="clear" w:color="auto" w:fill="FFFFFF"/>
        </w:rPr>
        <w:t>出口中断，加剧</w:t>
      </w:r>
      <w:r>
        <w:rPr>
          <w:rFonts w:hint="eastAsia" w:ascii="仿宋_GB2312" w:hAnsi="仿宋_GB2312" w:eastAsia="仿宋_GB2312" w:cs="仿宋_GB2312"/>
          <w:bCs/>
          <w:color w:val="000000"/>
          <w:sz w:val="32"/>
          <w:szCs w:val="32"/>
          <w:shd w:val="clear" w:color="auto" w:fill="FFFFFF"/>
          <w:lang w:eastAsia="zh-CN"/>
        </w:rPr>
        <w:t>成品油</w:t>
      </w:r>
      <w:r>
        <w:rPr>
          <w:rFonts w:hint="eastAsia" w:ascii="仿宋_GB2312" w:hAnsi="仿宋_GB2312" w:eastAsia="仿宋_GB2312" w:cs="仿宋_GB2312"/>
          <w:bCs/>
          <w:color w:val="000000"/>
          <w:sz w:val="32"/>
          <w:szCs w:val="32"/>
          <w:shd w:val="clear" w:color="auto" w:fill="FFFFFF"/>
        </w:rPr>
        <w:t>供应紧张‌。</w:t>
      </w:r>
      <w:r>
        <w:rPr>
          <w:rFonts w:hint="eastAsia" w:ascii="仿宋_GB2312" w:hAnsi="仿宋_GB2312" w:eastAsia="仿宋_GB2312" w:cs="仿宋_GB2312"/>
          <w:b/>
          <w:bCs w:val="0"/>
          <w:color w:val="000000"/>
          <w:sz w:val="32"/>
          <w:szCs w:val="32"/>
          <w:shd w:val="clear" w:color="auto" w:fill="FFFFFF"/>
        </w:rPr>
        <w:t>二</w:t>
      </w:r>
      <w:r>
        <w:rPr>
          <w:rFonts w:hint="eastAsia" w:ascii="仿宋_GB2312" w:hAnsi="仿宋_GB2312" w:eastAsia="仿宋_GB2312" w:cs="仿宋_GB2312"/>
          <w:b/>
          <w:bCs w:val="0"/>
          <w:color w:val="000000"/>
          <w:sz w:val="32"/>
          <w:szCs w:val="32"/>
          <w:shd w:val="clear" w:color="auto" w:fill="FFFFFF"/>
          <w:lang w:eastAsia="zh-CN"/>
        </w:rPr>
        <w:t>是</w:t>
      </w:r>
      <w:r>
        <w:rPr>
          <w:rFonts w:hint="eastAsia" w:ascii="仿宋_GB2312" w:hAnsi="仿宋_GB2312" w:eastAsia="仿宋_GB2312" w:cs="仿宋_GB2312"/>
          <w:b/>
          <w:bCs w:val="0"/>
          <w:color w:val="000000"/>
          <w:sz w:val="32"/>
          <w:szCs w:val="32"/>
          <w:shd w:val="clear" w:color="auto" w:fill="FFFFFF"/>
          <w:lang w:val="en-US" w:eastAsia="zh-CN"/>
        </w:rPr>
        <w:t>欧佩克</w:t>
      </w:r>
      <w:r>
        <w:rPr>
          <w:rFonts w:hint="eastAsia" w:ascii="仿宋_GB2312" w:hAnsi="仿宋_GB2312" w:eastAsia="仿宋_GB2312" w:cs="仿宋_GB2312"/>
          <w:b/>
          <w:bCs w:val="0"/>
          <w:color w:val="000000"/>
          <w:sz w:val="32"/>
          <w:szCs w:val="32"/>
          <w:shd w:val="clear" w:color="auto" w:fill="FFFFFF"/>
        </w:rPr>
        <w:t>减产政策延续</w:t>
      </w:r>
      <w:r>
        <w:rPr>
          <w:rFonts w:hint="eastAsia" w:ascii="仿宋_GB2312" w:hAnsi="仿宋_GB2312" w:eastAsia="仿宋_GB2312" w:cs="仿宋_GB2312"/>
          <w:b/>
          <w:bCs w:val="0"/>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rPr>
        <w:t>尽管OPEC+宣布</w:t>
      </w:r>
      <w:r>
        <w:rPr>
          <w:rFonts w:hint="eastAsia" w:ascii="仿宋_GB2312" w:hAnsi="仿宋_GB2312" w:eastAsia="仿宋_GB2312" w:cs="仿宋_GB2312"/>
          <w:bCs/>
          <w:color w:val="000000"/>
          <w:sz w:val="32"/>
          <w:szCs w:val="32"/>
          <w:shd w:val="clear" w:color="auto" w:fill="FFFFFF"/>
          <w:lang w:val="en-US" w:eastAsia="zh-CN"/>
        </w:rPr>
        <w:t>今</w:t>
      </w:r>
      <w:r>
        <w:rPr>
          <w:rFonts w:hint="eastAsia" w:ascii="仿宋_GB2312" w:hAnsi="仿宋_GB2312" w:eastAsia="仿宋_GB2312" w:cs="仿宋_GB2312"/>
          <w:bCs/>
          <w:color w:val="000000"/>
          <w:sz w:val="32"/>
          <w:szCs w:val="32"/>
          <w:shd w:val="clear" w:color="auto" w:fill="FFFFFF"/>
        </w:rPr>
        <w:t>年4月逐步退出额外减产，但实际同比增产仅22万桶/天（不足计划</w:t>
      </w:r>
      <w:r>
        <w:rPr>
          <w:rFonts w:hint="eastAsia" w:ascii="仿宋_GB2312" w:hAnsi="仿宋_GB2312" w:eastAsia="仿宋_GB2312" w:cs="仿宋_GB2312"/>
          <w:bCs/>
          <w:color w:val="000000"/>
          <w:sz w:val="32"/>
          <w:szCs w:val="32"/>
          <w:shd w:val="clear" w:color="auto" w:fill="FFFFFF"/>
          <w:lang w:val="en-US" w:eastAsia="zh-CN"/>
        </w:rPr>
        <w:t>的30%</w:t>
      </w:r>
      <w:r>
        <w:rPr>
          <w:rFonts w:hint="eastAsia" w:ascii="仿宋_GB2312" w:hAnsi="仿宋_GB2312" w:eastAsia="仿宋_GB2312" w:cs="仿宋_GB2312"/>
          <w:bCs/>
          <w:color w:val="000000"/>
          <w:sz w:val="32"/>
          <w:szCs w:val="32"/>
          <w:shd w:val="clear" w:color="auto" w:fill="FFFFFF"/>
        </w:rPr>
        <w:t>），通过延长减产至2026年底维持油价高</w:t>
      </w:r>
      <w:r>
        <w:rPr>
          <w:rFonts w:hint="eastAsia" w:ascii="仿宋_GB2312" w:hAnsi="仿宋_GB2312" w:eastAsia="仿宋_GB2312" w:cs="仿宋_GB2312"/>
          <w:bCs/>
          <w:color w:val="000000"/>
          <w:sz w:val="32"/>
          <w:szCs w:val="32"/>
          <w:shd w:val="clear" w:color="auto" w:fill="FFFFFF"/>
          <w:lang w:eastAsia="zh-CN"/>
        </w:rPr>
        <w:t>位</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val="en-US" w:eastAsia="zh-CN"/>
        </w:rPr>
        <w:t>此外，</w:t>
      </w:r>
      <w:r>
        <w:rPr>
          <w:rFonts w:hint="eastAsia" w:ascii="仿宋_GB2312" w:hAnsi="仿宋_GB2312" w:eastAsia="仿宋_GB2312" w:cs="仿宋_GB2312"/>
          <w:bCs/>
          <w:color w:val="000000"/>
          <w:sz w:val="32"/>
          <w:szCs w:val="32"/>
          <w:shd w:val="clear" w:color="auto" w:fill="FFFFFF"/>
        </w:rPr>
        <w:t>哈萨克斯坦等国超额增产42.2万桶/日，但美国页岩油产量下降1.2%，形成区域供应失衡。</w:t>
      </w:r>
      <w:r>
        <w:rPr>
          <w:rFonts w:hint="eastAsia" w:ascii="仿宋_GB2312" w:hAnsi="仿宋_GB2312" w:eastAsia="仿宋_GB2312" w:cs="仿宋_GB2312"/>
          <w:b/>
          <w:bCs w:val="0"/>
          <w:color w:val="000000"/>
          <w:sz w:val="32"/>
          <w:szCs w:val="32"/>
          <w:shd w:val="clear" w:color="auto" w:fill="FFFFFF"/>
        </w:rPr>
        <w:t>三</w:t>
      </w:r>
      <w:r>
        <w:rPr>
          <w:rFonts w:hint="eastAsia" w:ascii="仿宋_GB2312" w:hAnsi="仿宋_GB2312" w:eastAsia="仿宋_GB2312" w:cs="仿宋_GB2312"/>
          <w:b/>
          <w:bCs w:val="0"/>
          <w:color w:val="000000"/>
          <w:sz w:val="32"/>
          <w:szCs w:val="32"/>
          <w:shd w:val="clear" w:color="auto" w:fill="FFFFFF"/>
          <w:lang w:eastAsia="zh-CN"/>
        </w:rPr>
        <w:t>是</w:t>
      </w:r>
      <w:r>
        <w:rPr>
          <w:rFonts w:hint="eastAsia" w:ascii="仿宋_GB2312" w:hAnsi="仿宋_GB2312" w:eastAsia="仿宋_GB2312" w:cs="仿宋_GB2312"/>
          <w:b/>
          <w:bCs w:val="0"/>
          <w:color w:val="000000"/>
          <w:sz w:val="32"/>
          <w:szCs w:val="32"/>
          <w:shd w:val="clear" w:color="auto" w:fill="FFFFFF"/>
        </w:rPr>
        <w:t>国内炼厂集中检修</w:t>
      </w:r>
      <w:r>
        <w:rPr>
          <w:rFonts w:hint="eastAsia" w:ascii="仿宋_GB2312" w:hAnsi="仿宋_GB2312" w:eastAsia="仿宋_GB2312" w:cs="仿宋_GB2312"/>
          <w:b/>
          <w:bCs w:val="0"/>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国内部分</w:t>
      </w:r>
      <w:r>
        <w:rPr>
          <w:rFonts w:hint="eastAsia" w:ascii="仿宋_GB2312" w:hAnsi="仿宋_GB2312" w:eastAsia="仿宋_GB2312" w:cs="仿宋_GB2312"/>
          <w:bCs/>
          <w:color w:val="000000"/>
          <w:sz w:val="32"/>
          <w:szCs w:val="32"/>
          <w:shd w:val="clear" w:color="auto" w:fill="FFFFFF"/>
        </w:rPr>
        <w:t>石化企业进行全厂检修（最长</w:t>
      </w:r>
      <w:r>
        <w:rPr>
          <w:rFonts w:hint="eastAsia" w:ascii="仿宋_GB2312" w:hAnsi="仿宋_GB2312" w:eastAsia="仿宋_GB2312" w:cs="仿宋_GB2312"/>
          <w:bCs/>
          <w:color w:val="000000"/>
          <w:sz w:val="32"/>
          <w:szCs w:val="32"/>
          <w:shd w:val="clear" w:color="auto" w:fill="FFFFFF"/>
          <w:lang w:val="en-US" w:eastAsia="zh-CN"/>
        </w:rPr>
        <w:t>达</w:t>
      </w:r>
      <w:r>
        <w:rPr>
          <w:rFonts w:hint="eastAsia" w:ascii="仿宋_GB2312" w:hAnsi="仿宋_GB2312" w:eastAsia="仿宋_GB2312" w:cs="仿宋_GB2312"/>
          <w:bCs/>
          <w:color w:val="000000"/>
          <w:sz w:val="32"/>
          <w:szCs w:val="32"/>
          <w:shd w:val="clear" w:color="auto" w:fill="FFFFFF"/>
        </w:rPr>
        <w:t>60天），导致汽油、柴油产量锐减，叠加夏季出行旺季需求</w:t>
      </w:r>
      <w:r>
        <w:rPr>
          <w:rFonts w:hint="eastAsia" w:ascii="仿宋_GB2312" w:hAnsi="仿宋_GB2312" w:eastAsia="仿宋_GB2312" w:cs="仿宋_GB2312"/>
          <w:bCs/>
          <w:color w:val="000000"/>
          <w:sz w:val="32"/>
          <w:szCs w:val="32"/>
          <w:shd w:val="clear" w:color="auto" w:fill="FFFFFF"/>
          <w:lang w:val="en-US" w:eastAsia="zh-CN"/>
        </w:rPr>
        <w:t>有所</w:t>
      </w:r>
      <w:r>
        <w:rPr>
          <w:rFonts w:hint="eastAsia" w:ascii="仿宋_GB2312" w:hAnsi="仿宋_GB2312" w:eastAsia="仿宋_GB2312" w:cs="仿宋_GB2312"/>
          <w:bCs/>
          <w:color w:val="000000"/>
          <w:sz w:val="32"/>
          <w:szCs w:val="32"/>
          <w:shd w:val="clear" w:color="auto" w:fill="FFFFFF"/>
        </w:rPr>
        <w:t>上升，供需矛盾突出</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lang w:val="en-US" w:eastAsia="zh-CN"/>
        </w:rPr>
        <w:t>今年上半</w:t>
      </w:r>
      <w:r>
        <w:rPr>
          <w:rFonts w:hint="eastAsia" w:ascii="仿宋_GB2312" w:hAnsi="仿宋_GB2312" w:eastAsia="仿宋_GB2312" w:cs="仿宋_GB2312"/>
          <w:bCs/>
          <w:color w:val="000000"/>
          <w:sz w:val="32"/>
          <w:szCs w:val="32"/>
          <w:shd w:val="clear" w:color="auto" w:fill="FFFFFF"/>
        </w:rPr>
        <w:t>年油价调整呈</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rPr>
        <w:t>5涨5跌2搁浅</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rPr>
        <w:t>格局，6月涨幅基本抵消年初降幅</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b/>
          <w:color w:val="000000"/>
          <w:sz w:val="32"/>
          <w:szCs w:val="32"/>
          <w:shd w:val="clear" w:color="auto" w:fill="FFFFFF"/>
        </w:rPr>
        <w:t>预计</w:t>
      </w:r>
      <w:r>
        <w:rPr>
          <w:rFonts w:hint="eastAsia" w:ascii="仿宋_GB2312" w:hAnsi="仿宋_GB2312" w:eastAsia="仿宋_GB2312" w:cs="仿宋_GB2312"/>
          <w:color w:val="222222"/>
          <w:sz w:val="32"/>
          <w:szCs w:val="32"/>
          <w:shd w:val="clear" w:color="auto" w:fill="FFFFFF"/>
        </w:rPr>
        <w:t>下月</w:t>
      </w:r>
      <w:r>
        <w:rPr>
          <w:rFonts w:hint="eastAsia" w:ascii="仿宋_GB2312" w:hAnsi="仿宋_GB2312" w:eastAsia="仿宋_GB2312" w:cs="仿宋_GB2312"/>
          <w:bCs/>
          <w:color w:val="000000"/>
          <w:sz w:val="32"/>
          <w:szCs w:val="32"/>
          <w:shd w:val="clear" w:color="auto" w:fill="FFFFFF"/>
        </w:rPr>
        <w:t>我市成品油市场</w:t>
      </w:r>
      <w:r>
        <w:rPr>
          <w:rFonts w:ascii="仿宋_GB2312" w:hAnsi="仿宋_GB2312" w:eastAsia="仿宋_GB2312" w:cs="仿宋_GB2312"/>
          <w:bCs/>
          <w:color w:val="000000"/>
          <w:sz w:val="32"/>
          <w:szCs w:val="32"/>
          <w:shd w:val="clear" w:color="auto" w:fill="FFFFFF"/>
        </w:rPr>
        <w:t>行情</w:t>
      </w:r>
      <w:r>
        <w:rPr>
          <w:rFonts w:hint="eastAsia" w:ascii="仿宋_GB2312" w:hAnsi="仿宋_GB2312" w:eastAsia="仿宋_GB2312" w:cs="仿宋_GB2312"/>
          <w:bCs/>
          <w:color w:val="000000"/>
          <w:sz w:val="32"/>
          <w:szCs w:val="32"/>
          <w:shd w:val="clear" w:color="auto" w:fill="FFFFFF"/>
        </w:rPr>
        <w:t>或</w:t>
      </w:r>
      <w:r>
        <w:rPr>
          <w:rFonts w:hint="eastAsia" w:ascii="仿宋_GB2312" w:hAnsi="仿宋_GB2312" w:eastAsia="仿宋_GB2312" w:cs="仿宋_GB2312"/>
          <w:color w:val="222222"/>
          <w:sz w:val="32"/>
          <w:szCs w:val="32"/>
          <w:shd w:val="clear" w:color="auto" w:fill="FFFFFF"/>
        </w:rPr>
        <w:t>将在窄幅区间</w:t>
      </w:r>
      <w:r>
        <w:rPr>
          <w:rFonts w:hint="eastAsia" w:ascii="仿宋_GB2312" w:hAnsi="仿宋_GB2312" w:eastAsia="仿宋_GB2312" w:cs="仿宋_GB2312"/>
          <w:color w:val="222222"/>
          <w:sz w:val="32"/>
          <w:szCs w:val="32"/>
          <w:shd w:val="clear" w:color="auto" w:fill="FFFFFF"/>
          <w:lang w:val="en-US" w:eastAsia="zh-CN"/>
        </w:rPr>
        <w:t>波动运行</w:t>
      </w:r>
      <w:r>
        <w:rPr>
          <w:rFonts w:hint="eastAsia" w:ascii="仿宋_GB2312" w:hAnsi="仿宋_GB2312" w:eastAsia="仿宋_GB2312" w:cs="仿宋_GB2312"/>
          <w:color w:val="222222"/>
          <w:sz w:val="32"/>
          <w:szCs w:val="32"/>
          <w:shd w:val="clear" w:color="auto" w:fill="FFFFFF"/>
        </w:rPr>
        <w:t>。</w:t>
      </w:r>
    </w:p>
    <w:p w14:paraId="23FD0F9E">
      <w:pPr>
        <w:pStyle w:val="2"/>
        <w:ind w:left="0" w:leftChars="0" w:firstLine="0" w:firstLineChars="0"/>
      </w:pPr>
      <w:r>
        <w:drawing>
          <wp:inline distT="0" distB="0" distL="114300" distR="114300">
            <wp:extent cx="5550535" cy="2660650"/>
            <wp:effectExtent l="4445" t="4445" r="7620" b="20955"/>
            <wp:docPr id="6"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806E30">
      <w:pPr>
        <w:snapToGrid w:val="0"/>
        <w:spacing w:line="360" w:lineRule="auto"/>
        <w:ind w:left="-396" w:leftChars="-198" w:firstLine="713" w:firstLineChars="223"/>
        <w:textAlignment w:val="baseline"/>
        <w:rPr>
          <w:rFonts w:hint="eastAsia"/>
        </w:rPr>
      </w:pPr>
      <w:r>
        <w:rPr>
          <w:rFonts w:hint="eastAsia" w:ascii="仿宋_GB2312" w:hAnsi="仿宋_GB2312" w:eastAsia="仿宋_GB2312" w:cs="仿宋_GB2312"/>
          <w:color w:val="222222"/>
          <w:sz w:val="32"/>
          <w:szCs w:val="32"/>
          <w:shd w:val="clear" w:color="auto" w:fill="FFFFFF"/>
          <w:lang w:val="en-US" w:eastAsia="zh-CN"/>
        </w:rPr>
        <w:t>6</w:t>
      </w:r>
      <w:r>
        <w:rPr>
          <w:rFonts w:hint="eastAsia" w:ascii="仿宋_GB2312" w:hAnsi="仿宋_GB2312" w:eastAsia="仿宋_GB2312" w:cs="仿宋_GB2312"/>
          <w:color w:val="222222"/>
          <w:sz w:val="32"/>
          <w:szCs w:val="32"/>
          <w:shd w:val="clear" w:color="auto" w:fill="FFFFFF"/>
        </w:rPr>
        <w:t>月份我市PVC市场价格重心</w:t>
      </w:r>
      <w:r>
        <w:rPr>
          <w:rFonts w:hint="eastAsia" w:ascii="仿宋_GB2312" w:hAnsi="仿宋_GB2312" w:eastAsia="仿宋_GB2312" w:cs="仿宋_GB2312"/>
          <w:color w:val="222222"/>
          <w:sz w:val="32"/>
          <w:szCs w:val="32"/>
          <w:shd w:val="clear" w:color="auto" w:fill="FFFFFF"/>
          <w:lang w:eastAsia="zh-CN"/>
        </w:rPr>
        <w:t>延续</w:t>
      </w:r>
      <w:r>
        <w:rPr>
          <w:rFonts w:hint="eastAsia" w:ascii="仿宋_GB2312" w:hAnsi="仿宋_GB2312" w:eastAsia="仿宋_GB2312" w:cs="仿宋_GB2312"/>
          <w:color w:val="222222"/>
          <w:sz w:val="32"/>
          <w:szCs w:val="32"/>
          <w:shd w:val="clear" w:color="auto" w:fill="FFFFFF"/>
        </w:rPr>
        <w:t>小幅下行</w:t>
      </w:r>
      <w:r>
        <w:rPr>
          <w:rFonts w:hint="eastAsia" w:ascii="仿宋_GB2312" w:hAnsi="仿宋_GB2312" w:eastAsia="仿宋_GB2312" w:cs="仿宋_GB2312"/>
          <w:color w:val="222222"/>
          <w:sz w:val="32"/>
          <w:szCs w:val="32"/>
          <w:shd w:val="clear" w:color="auto" w:fill="FFFFFF"/>
          <w:lang w:eastAsia="zh-CN"/>
        </w:rPr>
        <w:t>走</w:t>
      </w:r>
      <w:r>
        <w:rPr>
          <w:rFonts w:hint="eastAsia" w:ascii="仿宋_GB2312" w:hAnsi="仿宋_GB2312" w:eastAsia="仿宋_GB2312" w:cs="仿宋_GB2312"/>
          <w:color w:val="222222"/>
          <w:sz w:val="32"/>
          <w:szCs w:val="32"/>
          <w:shd w:val="clear" w:color="auto" w:fill="FFFFFF"/>
        </w:rPr>
        <w:t>势</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PE、PP</w:t>
      </w:r>
      <w:r>
        <w:rPr>
          <w:rFonts w:hint="eastAsia" w:ascii="仿宋_GB2312" w:hAnsi="仿宋_GB2312" w:eastAsia="仿宋_GB2312" w:cs="仿宋_GB2312"/>
          <w:color w:val="222222"/>
          <w:sz w:val="32"/>
          <w:szCs w:val="32"/>
          <w:shd w:val="clear" w:color="auto" w:fill="FFFFFF"/>
          <w:lang w:eastAsia="zh-CN"/>
        </w:rPr>
        <w:t>市场价格呈现微降态势</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bCs/>
          <w:color w:val="222222"/>
          <w:sz w:val="32"/>
          <w:szCs w:val="32"/>
          <w:shd w:val="clear" w:color="auto" w:fill="FFFFFF"/>
        </w:rPr>
        <w:t>本月PVC价格</w:t>
      </w:r>
      <w:r>
        <w:rPr>
          <w:rFonts w:hint="eastAsia" w:ascii="仿宋_GB2312" w:hAnsi="仿宋_GB2312" w:eastAsia="仿宋_GB2312" w:cs="仿宋_GB2312"/>
          <w:b/>
          <w:bCs/>
          <w:color w:val="222222"/>
          <w:sz w:val="32"/>
          <w:szCs w:val="32"/>
          <w:shd w:val="clear" w:color="auto" w:fill="FFFFFF"/>
          <w:lang w:eastAsia="zh-CN"/>
        </w:rPr>
        <w:t>继续</w:t>
      </w:r>
      <w:r>
        <w:rPr>
          <w:rFonts w:hint="eastAsia" w:ascii="仿宋_GB2312" w:hAnsi="仿宋_GB2312" w:eastAsia="仿宋_GB2312" w:cs="仿宋_GB2312"/>
          <w:b/>
          <w:bCs/>
          <w:color w:val="222222"/>
          <w:sz w:val="32"/>
          <w:szCs w:val="32"/>
          <w:shd w:val="clear" w:color="auto" w:fill="FFFFFF"/>
        </w:rPr>
        <w:t>小幅下降。主要原因分析：</w:t>
      </w:r>
      <w:r>
        <w:rPr>
          <w:rFonts w:hint="eastAsia" w:ascii="仿宋_GB2312" w:hAnsi="仿宋_GB2312" w:eastAsia="仿宋_GB2312" w:cs="仿宋_GB2312"/>
          <w:b/>
          <w:bCs/>
          <w:color w:val="222222"/>
          <w:sz w:val="32"/>
          <w:szCs w:val="32"/>
          <w:shd w:val="clear" w:color="auto" w:fill="FFFFFF"/>
          <w:lang w:val="en-US" w:eastAsia="zh-CN"/>
        </w:rPr>
        <w:t>一是</w:t>
      </w:r>
      <w:r>
        <w:rPr>
          <w:rFonts w:hint="eastAsia" w:ascii="仿宋_GB2312" w:hAnsi="仿宋_GB2312" w:eastAsia="仿宋_GB2312" w:cs="仿宋_GB2312"/>
          <w:b/>
          <w:bCs/>
          <w:color w:val="222222"/>
          <w:sz w:val="32"/>
          <w:szCs w:val="32"/>
          <w:shd w:val="clear" w:color="auto" w:fill="FFFFFF"/>
        </w:rPr>
        <w:t>‌供需矛盾</w:t>
      </w:r>
      <w:r>
        <w:rPr>
          <w:rFonts w:hint="eastAsia" w:ascii="仿宋_GB2312" w:hAnsi="仿宋_GB2312" w:eastAsia="仿宋_GB2312" w:cs="仿宋_GB2312"/>
          <w:b/>
          <w:bCs/>
          <w:color w:val="222222"/>
          <w:sz w:val="32"/>
          <w:szCs w:val="32"/>
          <w:shd w:val="clear" w:color="auto" w:fill="FFFFFF"/>
          <w:lang w:val="en-US" w:eastAsia="zh-CN"/>
        </w:rPr>
        <w:t>较为突出</w:t>
      </w:r>
      <w:r>
        <w:rPr>
          <w:rFonts w:hint="eastAsia" w:ascii="仿宋_GB2312" w:hAnsi="仿宋_GB2312" w:eastAsia="仿宋_GB2312" w:cs="仿宋_GB2312"/>
          <w:b/>
          <w:bCs/>
          <w:color w:val="222222"/>
          <w:sz w:val="32"/>
          <w:szCs w:val="32"/>
          <w:shd w:val="clear" w:color="auto" w:fill="FFFFFF"/>
        </w:rPr>
        <w:t>。供应面，</w:t>
      </w:r>
      <w:r>
        <w:rPr>
          <w:rFonts w:hint="eastAsia" w:ascii="仿宋_GB2312" w:hAnsi="仿宋_GB2312" w:eastAsia="仿宋_GB2312" w:cs="仿宋_GB2312"/>
          <w:color w:val="222222"/>
          <w:sz w:val="32"/>
          <w:szCs w:val="32"/>
          <w:shd w:val="clear" w:color="auto" w:fill="FFFFFF"/>
          <w:lang w:val="en-US" w:eastAsia="zh-CN"/>
        </w:rPr>
        <w:t>今</w:t>
      </w:r>
      <w:r>
        <w:rPr>
          <w:rFonts w:hint="eastAsia" w:ascii="仿宋_GB2312" w:hAnsi="仿宋_GB2312" w:eastAsia="仿宋_GB2312" w:cs="仿宋_GB2312"/>
          <w:color w:val="222222"/>
          <w:sz w:val="32"/>
          <w:szCs w:val="32"/>
          <w:shd w:val="clear" w:color="auto" w:fill="FFFFFF"/>
        </w:rPr>
        <w:t>年国内PVC产能预计突破2900万吨，全年新增产能达220-300万吨，且呈现“前缓后急”的释放节奏。上半年仅80万吨新增产能</w:t>
      </w:r>
      <w:r>
        <w:rPr>
          <w:rFonts w:hint="eastAsia" w:ascii="仿宋_GB2312" w:hAnsi="仿宋_GB2312" w:eastAsia="仿宋_GB2312" w:cs="仿宋_GB2312"/>
          <w:color w:val="222222"/>
          <w:sz w:val="32"/>
          <w:szCs w:val="32"/>
          <w:shd w:val="clear" w:color="auto" w:fill="FFFFFF"/>
          <w:lang w:eastAsia="zh-CN"/>
        </w:rPr>
        <w:t>基本</w:t>
      </w:r>
      <w:r>
        <w:rPr>
          <w:rFonts w:hint="eastAsia" w:ascii="仿宋_GB2312" w:hAnsi="仿宋_GB2312" w:eastAsia="仿宋_GB2312" w:cs="仿宋_GB2312"/>
          <w:color w:val="222222"/>
          <w:sz w:val="32"/>
          <w:szCs w:val="32"/>
          <w:shd w:val="clear" w:color="auto" w:fill="FFFFFF"/>
        </w:rPr>
        <w:t>落地，但下半年将迎来大量产能集中投放，供应压力持续加码‌。</w:t>
      </w:r>
      <w:r>
        <w:rPr>
          <w:rFonts w:hint="eastAsia" w:ascii="仿宋_GB2312" w:hAnsi="仿宋_GB2312" w:eastAsia="仿宋_GB2312" w:cs="仿宋_GB2312"/>
          <w:b/>
          <w:bCs/>
          <w:color w:val="222222"/>
          <w:sz w:val="32"/>
          <w:szCs w:val="32"/>
          <w:shd w:val="clear" w:color="auto" w:fill="FFFFFF"/>
        </w:rPr>
        <w:t>需求面，</w:t>
      </w:r>
      <w:r>
        <w:rPr>
          <w:rFonts w:hint="eastAsia" w:ascii="仿宋_GB2312" w:hAnsi="仿宋_GB2312" w:eastAsia="仿宋_GB2312" w:cs="仿宋_GB2312"/>
          <w:color w:val="222222"/>
          <w:sz w:val="32"/>
          <w:szCs w:val="32"/>
          <w:shd w:val="clear" w:color="auto" w:fill="FFFFFF"/>
        </w:rPr>
        <w:t>房地产行业持续低迷，管材等传统PVC主力需求开工率持续处于低位，且6月南方进入梅雨季节，施工进度受阻，下游制品企业开工率下降。</w:t>
      </w:r>
      <w:r>
        <w:rPr>
          <w:rFonts w:hint="eastAsia" w:ascii="仿宋_GB2312" w:hAnsi="仿宋_GB2312" w:eastAsia="仿宋_GB2312" w:cs="仿宋_GB2312"/>
          <w:b/>
          <w:bCs/>
          <w:color w:val="222222"/>
          <w:sz w:val="32"/>
          <w:szCs w:val="32"/>
          <w:shd w:val="clear" w:color="auto" w:fill="FFFFFF"/>
          <w:lang w:val="en-US" w:eastAsia="zh-CN"/>
        </w:rPr>
        <w:t>二是</w:t>
      </w:r>
      <w:r>
        <w:rPr>
          <w:rFonts w:hint="eastAsia" w:ascii="仿宋_GB2312" w:hAnsi="仿宋_GB2312" w:eastAsia="仿宋_GB2312" w:cs="仿宋_GB2312"/>
          <w:b/>
          <w:bCs/>
          <w:color w:val="222222"/>
          <w:sz w:val="32"/>
          <w:szCs w:val="32"/>
          <w:shd w:val="clear" w:color="auto" w:fill="FFFFFF"/>
        </w:rPr>
        <w:t>‌宏观经济影响</w:t>
      </w:r>
      <w:r>
        <w:rPr>
          <w:rFonts w:hint="eastAsia" w:ascii="仿宋_GB2312" w:hAnsi="仿宋_GB2312" w:eastAsia="仿宋_GB2312" w:cs="仿宋_GB2312"/>
          <w:b/>
          <w:bCs/>
          <w:color w:val="222222"/>
          <w:sz w:val="32"/>
          <w:szCs w:val="32"/>
          <w:shd w:val="clear" w:color="auto" w:fill="FFFFFF"/>
          <w:lang w:val="en-US" w:eastAsia="zh-CN"/>
        </w:rPr>
        <w:t>显著</w:t>
      </w:r>
      <w:r>
        <w:rPr>
          <w:rFonts w:hint="eastAsia" w:ascii="仿宋_GB2312" w:hAnsi="仿宋_GB2312" w:eastAsia="仿宋_GB2312" w:cs="仿宋_GB2312"/>
          <w:b/>
          <w:bCs/>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尽管6月初PVC价格一度反弹，但受宏观经济改善预期及关税阶段性缓和的提振作用有限，市场逐步消化政策利好后，PVC价格再次掉头向下。此外，‌成本因素‌也不可忽视。PVC主要原料电石和乙烯价格近期均有所回落，成本支撑力度减弱，进一步扩大了生产企业的利润空间，延缓了行业主动减产的步伐‌。</w:t>
      </w:r>
      <w:r>
        <w:rPr>
          <w:rFonts w:hint="eastAsia" w:ascii="仿宋_GB2312" w:hAnsi="仿宋_GB2312" w:eastAsia="仿宋_GB2312" w:cs="仿宋_GB2312"/>
          <w:b/>
          <w:bCs/>
          <w:color w:val="222222"/>
          <w:sz w:val="32"/>
          <w:szCs w:val="32"/>
          <w:shd w:val="clear" w:color="auto" w:fill="FFFFFF"/>
          <w:lang w:val="en-US" w:eastAsia="zh-CN"/>
        </w:rPr>
        <w:t>三是</w:t>
      </w:r>
      <w:r>
        <w:rPr>
          <w:rFonts w:hint="eastAsia" w:ascii="仿宋_GB2312" w:hAnsi="仿宋_GB2312" w:eastAsia="仿宋_GB2312" w:cs="仿宋_GB2312"/>
          <w:b/>
          <w:bCs/>
          <w:color w:val="222222"/>
          <w:sz w:val="32"/>
          <w:szCs w:val="32"/>
          <w:shd w:val="clear" w:color="auto" w:fill="FFFFFF"/>
        </w:rPr>
        <w:t>‌地缘政治</w:t>
      </w:r>
      <w:r>
        <w:rPr>
          <w:rFonts w:hint="eastAsia" w:ascii="仿宋_GB2312" w:hAnsi="仿宋_GB2312" w:eastAsia="仿宋_GB2312" w:cs="仿宋_GB2312"/>
          <w:b/>
          <w:bCs/>
          <w:color w:val="222222"/>
          <w:sz w:val="32"/>
          <w:szCs w:val="32"/>
          <w:shd w:val="clear" w:color="auto" w:fill="FFFFFF"/>
          <w:lang w:eastAsia="zh-CN"/>
        </w:rPr>
        <w:t>影响初现</w:t>
      </w:r>
      <w:r>
        <w:rPr>
          <w:rFonts w:hint="eastAsia" w:ascii="仿宋_GB2312" w:hAnsi="仿宋_GB2312" w:eastAsia="仿宋_GB2312" w:cs="仿宋_GB2312"/>
          <w:b/>
          <w:bCs/>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lang w:val="en-US" w:eastAsia="zh-CN"/>
        </w:rPr>
        <w:t>本</w:t>
      </w:r>
      <w:r>
        <w:rPr>
          <w:rFonts w:hint="eastAsia" w:ascii="仿宋_GB2312" w:hAnsi="仿宋_GB2312" w:eastAsia="仿宋_GB2312" w:cs="仿宋_GB2312"/>
          <w:color w:val="222222"/>
          <w:sz w:val="32"/>
          <w:szCs w:val="32"/>
          <w:shd w:val="clear" w:color="auto" w:fill="FFFFFF"/>
        </w:rPr>
        <w:t>月受地缘政治等因素影响，PVC价格出现短暂的上涨行情，但成交难有放量，最终导致价格小幅下降</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bCs/>
          <w:spacing w:val="8"/>
          <w:sz w:val="32"/>
          <w:szCs w:val="32"/>
          <w:shd w:val="clear" w:color="auto" w:fill="FFFFFF"/>
        </w:rPr>
        <w:t>预计</w:t>
      </w:r>
      <w:r>
        <w:rPr>
          <w:rFonts w:hint="eastAsia" w:ascii="仿宋_GB2312" w:hAnsi="仿宋_GB2312" w:eastAsia="仿宋_GB2312" w:cs="仿宋_GB2312"/>
          <w:color w:val="222222"/>
          <w:sz w:val="32"/>
          <w:szCs w:val="32"/>
          <w:shd w:val="clear" w:color="auto" w:fill="FFFFFF"/>
        </w:rPr>
        <w:t>短期内供需矛盾难改，</w:t>
      </w:r>
      <w:r>
        <w:rPr>
          <w:rFonts w:hint="eastAsia" w:ascii="仿宋_GB2312" w:hAnsi="仿宋_GB2312" w:eastAsia="仿宋_GB2312" w:cs="仿宋_GB2312"/>
          <w:spacing w:val="8"/>
          <w:sz w:val="32"/>
          <w:szCs w:val="32"/>
          <w:shd w:val="clear" w:color="auto" w:fill="FFFFFF"/>
        </w:rPr>
        <w:t>我市PVC</w:t>
      </w:r>
      <w:r>
        <w:rPr>
          <w:rFonts w:hint="eastAsia" w:ascii="仿宋_GB2312" w:hAnsi="仿宋_GB2312" w:eastAsia="仿宋_GB2312" w:cs="仿宋_GB2312"/>
          <w:color w:val="000000"/>
          <w:sz w:val="32"/>
          <w:szCs w:val="32"/>
          <w:shd w:val="clear" w:color="auto" w:fill="FFFFFF"/>
        </w:rPr>
        <w:t>市场</w:t>
      </w:r>
      <w:r>
        <w:rPr>
          <w:rFonts w:hint="eastAsia" w:ascii="仿宋_GB2312" w:hAnsi="仿宋_GB2312" w:eastAsia="仿宋_GB2312" w:cs="仿宋_GB2312"/>
          <w:color w:val="222222"/>
          <w:sz w:val="32"/>
          <w:szCs w:val="32"/>
          <w:shd w:val="clear" w:color="auto" w:fill="FFFFFF"/>
        </w:rPr>
        <w:t>价格或将延续弱势震荡运行。</w:t>
      </w:r>
      <w:r>
        <w:rPr>
          <w:rFonts w:hint="eastAsia" w:ascii="仿宋_GB2312" w:hAnsi="仿宋_GB2312" w:eastAsia="仿宋_GB2312" w:cs="仿宋_GB2312"/>
          <w:b/>
          <w:bCs/>
          <w:spacing w:val="-6"/>
          <w:sz w:val="32"/>
          <w:szCs w:val="32"/>
        </w:rPr>
        <w:t>本月PE、PP市场价格</w:t>
      </w:r>
      <w:r>
        <w:rPr>
          <w:rFonts w:hint="eastAsia" w:ascii="仿宋_GB2312" w:hAnsi="仿宋_GB2312" w:eastAsia="仿宋_GB2312" w:cs="仿宋_GB2312"/>
          <w:b/>
          <w:bCs/>
          <w:spacing w:val="-6"/>
          <w:sz w:val="32"/>
          <w:szCs w:val="32"/>
          <w:lang w:eastAsia="zh-CN"/>
        </w:rPr>
        <w:t>微</w:t>
      </w:r>
      <w:r>
        <w:rPr>
          <w:rFonts w:hint="eastAsia" w:ascii="仿宋_GB2312" w:hAnsi="仿宋_GB2312" w:eastAsia="仿宋_GB2312" w:cs="仿宋_GB2312"/>
          <w:b/>
          <w:bCs/>
          <w:spacing w:val="-6"/>
          <w:sz w:val="32"/>
          <w:szCs w:val="32"/>
        </w:rPr>
        <w:t>降。主要原因分析：首先，‌供应增加‌是导致PE、PP价格下降的主要原因。</w:t>
      </w:r>
      <w:r>
        <w:rPr>
          <w:rFonts w:hint="eastAsia" w:ascii="仿宋_GB2312" w:hAnsi="仿宋_GB2312" w:eastAsia="仿宋_GB2312" w:cs="仿宋_GB2312"/>
          <w:spacing w:val="-6"/>
          <w:sz w:val="32"/>
          <w:szCs w:val="32"/>
        </w:rPr>
        <w:t>随着产能的逐步释放，市场供应量不断增加，而需求</w:t>
      </w:r>
      <w:r>
        <w:rPr>
          <w:rFonts w:hint="eastAsia" w:ascii="仿宋_GB2312" w:hAnsi="仿宋_GB2312" w:eastAsia="仿宋_GB2312" w:cs="仿宋_GB2312"/>
          <w:spacing w:val="-6"/>
          <w:sz w:val="32"/>
          <w:szCs w:val="32"/>
          <w:lang w:eastAsia="zh-CN"/>
        </w:rPr>
        <w:t>端</w:t>
      </w:r>
      <w:r>
        <w:rPr>
          <w:rFonts w:hint="eastAsia" w:ascii="仿宋_GB2312" w:hAnsi="仿宋_GB2312" w:eastAsia="仿宋_GB2312" w:cs="仿宋_GB2312"/>
          <w:spacing w:val="-6"/>
          <w:sz w:val="32"/>
          <w:szCs w:val="32"/>
        </w:rPr>
        <w:t>却未能同步增长，导致供需失衡‌。具体来看，</w:t>
      </w:r>
      <w:r>
        <w:rPr>
          <w:rFonts w:hint="eastAsia" w:ascii="仿宋_GB2312" w:hAnsi="仿宋_GB2312" w:eastAsia="仿宋_GB2312" w:cs="仿宋_GB2312"/>
          <w:spacing w:val="-6"/>
          <w:sz w:val="32"/>
          <w:szCs w:val="32"/>
          <w:lang w:eastAsia="zh-CN"/>
        </w:rPr>
        <w:t>本</w:t>
      </w:r>
      <w:r>
        <w:rPr>
          <w:rFonts w:hint="eastAsia" w:ascii="仿宋_GB2312" w:hAnsi="仿宋_GB2312" w:eastAsia="仿宋_GB2312" w:cs="仿宋_GB2312"/>
          <w:spacing w:val="-6"/>
          <w:sz w:val="32"/>
          <w:szCs w:val="32"/>
        </w:rPr>
        <w:t>月国内PP</w:t>
      </w:r>
      <w:r>
        <w:rPr>
          <w:rFonts w:hint="eastAsia" w:ascii="仿宋_GB2312" w:hAnsi="仿宋_GB2312" w:eastAsia="仿宋_GB2312" w:cs="仿宋_GB2312"/>
          <w:spacing w:val="-6"/>
          <w:sz w:val="32"/>
          <w:szCs w:val="32"/>
          <w:lang w:eastAsia="zh-CN"/>
        </w:rPr>
        <w:t>月</w:t>
      </w:r>
      <w:r>
        <w:rPr>
          <w:rFonts w:hint="eastAsia" w:ascii="仿宋_GB2312" w:hAnsi="仿宋_GB2312" w:eastAsia="仿宋_GB2312" w:cs="仿宋_GB2312"/>
          <w:spacing w:val="-6"/>
          <w:sz w:val="32"/>
          <w:szCs w:val="32"/>
        </w:rPr>
        <w:t>度产量呈现震荡走高趋势，同比远高于去年同期，供应端延续高增长。</w:t>
      </w:r>
      <w:r>
        <w:rPr>
          <w:rFonts w:hint="eastAsia" w:ascii="仿宋_GB2312" w:hAnsi="仿宋_GB2312" w:eastAsia="仿宋_GB2312" w:cs="仿宋_GB2312"/>
          <w:b/>
          <w:bCs/>
          <w:spacing w:val="-6"/>
          <w:sz w:val="32"/>
          <w:szCs w:val="32"/>
        </w:rPr>
        <w:t>其次，‌需求疲软‌也</w:t>
      </w:r>
      <w:r>
        <w:rPr>
          <w:rFonts w:hint="eastAsia" w:ascii="仿宋_GB2312" w:hAnsi="仿宋_GB2312" w:eastAsia="仿宋_GB2312" w:cs="仿宋_GB2312"/>
          <w:b/>
          <w:bCs/>
          <w:spacing w:val="-6"/>
          <w:sz w:val="32"/>
          <w:szCs w:val="32"/>
          <w:lang w:val="en-US" w:eastAsia="zh-CN"/>
        </w:rPr>
        <w:t>是</w:t>
      </w:r>
      <w:r>
        <w:rPr>
          <w:rFonts w:hint="eastAsia" w:ascii="仿宋_GB2312" w:hAnsi="仿宋_GB2312" w:eastAsia="仿宋_GB2312" w:cs="仿宋_GB2312"/>
          <w:b/>
          <w:bCs/>
          <w:spacing w:val="-6"/>
          <w:sz w:val="32"/>
          <w:szCs w:val="32"/>
        </w:rPr>
        <w:t>PE、PP价格</w:t>
      </w:r>
      <w:r>
        <w:rPr>
          <w:rFonts w:hint="eastAsia" w:ascii="仿宋_GB2312" w:hAnsi="仿宋_GB2312" w:eastAsia="仿宋_GB2312" w:cs="仿宋_GB2312"/>
          <w:b/>
          <w:bCs/>
          <w:spacing w:val="-6"/>
          <w:sz w:val="32"/>
          <w:szCs w:val="32"/>
          <w:lang w:val="en-US" w:eastAsia="zh-CN"/>
        </w:rPr>
        <w:t>下降的重要因素</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需求端淡季特征明显，对涨价后货源接受度不高，实盘成交刚需为主‌。此外，</w:t>
      </w:r>
      <w:r>
        <w:rPr>
          <w:rFonts w:hint="eastAsia" w:ascii="仿宋_GB2312" w:hAnsi="仿宋_GB2312" w:eastAsia="仿宋_GB2312" w:cs="仿宋_GB2312"/>
          <w:spacing w:val="-6"/>
          <w:sz w:val="32"/>
          <w:szCs w:val="32"/>
          <w:lang w:eastAsia="zh-CN"/>
        </w:rPr>
        <w:t>本</w:t>
      </w:r>
      <w:r>
        <w:rPr>
          <w:rFonts w:hint="eastAsia" w:ascii="仿宋_GB2312" w:hAnsi="仿宋_GB2312" w:eastAsia="仿宋_GB2312" w:cs="仿宋_GB2312"/>
          <w:spacing w:val="-6"/>
          <w:sz w:val="32"/>
          <w:szCs w:val="32"/>
        </w:rPr>
        <w:t>月我国塑料制品产量同比减少1.8%，需求端支撑</w:t>
      </w:r>
      <w:r>
        <w:rPr>
          <w:rFonts w:hint="eastAsia" w:ascii="仿宋_GB2312" w:hAnsi="仿宋_GB2312" w:eastAsia="仿宋_GB2312" w:cs="仿宋_GB2312"/>
          <w:spacing w:val="-6"/>
          <w:sz w:val="32"/>
          <w:szCs w:val="32"/>
          <w:lang w:eastAsia="zh-CN"/>
        </w:rPr>
        <w:t>较为</w:t>
      </w:r>
      <w:r>
        <w:rPr>
          <w:rFonts w:hint="eastAsia" w:ascii="仿宋_GB2312" w:hAnsi="仿宋_GB2312" w:eastAsia="仿宋_GB2312" w:cs="仿宋_GB2312"/>
          <w:spacing w:val="-6"/>
          <w:sz w:val="32"/>
          <w:szCs w:val="32"/>
        </w:rPr>
        <w:t>有限</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b/>
          <w:bCs/>
          <w:spacing w:val="-6"/>
          <w:sz w:val="32"/>
          <w:szCs w:val="32"/>
        </w:rPr>
        <w:t>最后，‌宏观经济环境的不确定性‌对PE、PP市场造成</w:t>
      </w:r>
      <w:r>
        <w:rPr>
          <w:rFonts w:hint="eastAsia" w:ascii="仿宋_GB2312" w:hAnsi="仿宋_GB2312" w:eastAsia="仿宋_GB2312" w:cs="仿宋_GB2312"/>
          <w:b/>
          <w:bCs/>
          <w:spacing w:val="-6"/>
          <w:sz w:val="32"/>
          <w:szCs w:val="32"/>
          <w:lang w:val="en-US" w:eastAsia="zh-CN"/>
        </w:rPr>
        <w:t>了较大</w:t>
      </w:r>
      <w:r>
        <w:rPr>
          <w:rFonts w:hint="eastAsia" w:ascii="仿宋_GB2312" w:hAnsi="仿宋_GB2312" w:eastAsia="仿宋_GB2312" w:cs="仿宋_GB2312"/>
          <w:b/>
          <w:bCs/>
          <w:spacing w:val="-6"/>
          <w:sz w:val="32"/>
          <w:szCs w:val="32"/>
        </w:rPr>
        <w:t>压力。</w:t>
      </w:r>
      <w:r>
        <w:rPr>
          <w:rFonts w:hint="eastAsia" w:ascii="仿宋_GB2312" w:hAnsi="仿宋_GB2312" w:eastAsia="仿宋_GB2312" w:cs="仿宋_GB2312"/>
          <w:spacing w:val="-6"/>
          <w:sz w:val="32"/>
          <w:szCs w:val="32"/>
        </w:rPr>
        <w:t>投资者信心受到</w:t>
      </w:r>
      <w:r>
        <w:rPr>
          <w:rFonts w:hint="eastAsia" w:ascii="仿宋_GB2312" w:hAnsi="仿宋_GB2312" w:eastAsia="仿宋_GB2312" w:cs="仿宋_GB2312"/>
          <w:spacing w:val="-6"/>
          <w:sz w:val="32"/>
          <w:szCs w:val="32"/>
          <w:lang w:eastAsia="zh-CN"/>
        </w:rPr>
        <w:t>较大</w:t>
      </w:r>
      <w:r>
        <w:rPr>
          <w:rFonts w:hint="eastAsia" w:ascii="仿宋_GB2312" w:hAnsi="仿宋_GB2312" w:eastAsia="仿宋_GB2312" w:cs="仿宋_GB2312"/>
          <w:spacing w:val="-6"/>
          <w:sz w:val="32"/>
          <w:szCs w:val="32"/>
        </w:rPr>
        <w:t>影响，市场情绪偏空，进一步加剧了价格下滑的趋势‌。</w:t>
      </w:r>
      <w:r>
        <w:rPr>
          <w:rFonts w:hint="eastAsia" w:ascii="仿宋_GB2312" w:hAnsi="仿宋_GB2312" w:eastAsia="仿宋_GB2312" w:cs="仿宋_GB2312"/>
          <w:b/>
          <w:bCs/>
          <w:spacing w:val="-6"/>
          <w:sz w:val="32"/>
          <w:szCs w:val="32"/>
        </w:rPr>
        <w:t>‌未来市场走势预测</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尽管国际油价可能维持高波动行情，对PE、PP成本端有一定的支撑作用，但供应端的增长和需求端的疲弱将继续对市场施加压力。短期内，PE、PP市场价格可能继续在供需博弈中</w:t>
      </w:r>
      <w:r>
        <w:rPr>
          <w:rFonts w:hint="eastAsia" w:ascii="仿宋_GB2312" w:hAnsi="仿宋_GB2312" w:eastAsia="仿宋_GB2312" w:cs="仿宋_GB2312"/>
          <w:spacing w:val="-6"/>
          <w:sz w:val="32"/>
          <w:szCs w:val="32"/>
          <w:lang w:eastAsia="zh-CN"/>
        </w:rPr>
        <w:t>小幅</w:t>
      </w:r>
      <w:r>
        <w:rPr>
          <w:rFonts w:hint="eastAsia" w:ascii="仿宋_GB2312" w:hAnsi="仿宋_GB2312" w:eastAsia="仿宋_GB2312" w:cs="仿宋_GB2312"/>
          <w:spacing w:val="-6"/>
          <w:sz w:val="32"/>
          <w:szCs w:val="32"/>
        </w:rPr>
        <w:t>波动‌。‌‌</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下月我市PE、PP市场价格或将延续震荡偏弱走势，</w:t>
      </w:r>
      <w:r>
        <w:rPr>
          <w:rFonts w:hint="eastAsia" w:ascii="仿宋_GB2312" w:hAnsi="仿宋_GB2312" w:eastAsia="仿宋_GB2312" w:cs="仿宋_GB2312"/>
          <w:sz w:val="32"/>
          <w:szCs w:val="32"/>
        </w:rPr>
        <w:t>后期需继续关注原油价格波动及夏季消费旺季变化情况。</w:t>
      </w:r>
      <w:r>
        <w:rPr>
          <w:rFonts w:hint="eastAsia"/>
        </w:rPr>
        <w:t>‌</w:t>
      </w:r>
    </w:p>
    <w:p w14:paraId="2237C4BF">
      <w:pPr>
        <w:pStyle w:val="2"/>
        <w:ind w:left="0" w:leftChars="0" w:firstLine="0" w:firstLineChars="0"/>
      </w:pPr>
      <w:r>
        <w:drawing>
          <wp:inline distT="0" distB="0" distL="114300" distR="114300">
            <wp:extent cx="5489575" cy="2974975"/>
            <wp:effectExtent l="4445" t="4445" r="11430" b="1143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0FDF2F">
      <w:pPr>
        <w:snapToGrid w:val="0"/>
        <w:spacing w:line="360" w:lineRule="auto"/>
        <w:ind w:firstLine="640"/>
        <w:textAlignment w:val="baseline"/>
      </w:pPr>
      <w:r>
        <w:rPr>
          <w:rFonts w:hint="eastAsia" w:ascii="仿宋_GB2312" w:hAnsi="仿宋_GB2312" w:eastAsia="仿宋_GB2312" w:cs="仿宋_GB2312"/>
          <w:color w:val="222222"/>
          <w:sz w:val="32"/>
          <w:szCs w:val="32"/>
          <w:shd w:val="clear" w:color="auto" w:fill="FFFFFF"/>
          <w:lang w:val="en-US" w:eastAsia="zh-CN"/>
        </w:rPr>
        <w:t>6</w:t>
      </w:r>
      <w:r>
        <w:rPr>
          <w:rFonts w:hint="eastAsia" w:ascii="仿宋_GB2312" w:hAnsi="仿宋_GB2312" w:eastAsia="仿宋_GB2312" w:cs="仿宋_GB2312"/>
          <w:color w:val="222222"/>
          <w:sz w:val="32"/>
          <w:szCs w:val="32"/>
          <w:shd w:val="clear" w:color="auto" w:fill="FFFFFF"/>
        </w:rPr>
        <w:t>月份我市甲醇市场价格重心</w:t>
      </w:r>
      <w:r>
        <w:rPr>
          <w:rFonts w:hint="eastAsia" w:ascii="仿宋_GB2312" w:hAnsi="仿宋_GB2312" w:eastAsia="仿宋_GB2312" w:cs="仿宋_GB2312"/>
          <w:color w:val="222222"/>
          <w:sz w:val="32"/>
          <w:szCs w:val="32"/>
          <w:shd w:val="clear" w:color="auto" w:fill="FFFFFF"/>
          <w:lang w:eastAsia="zh-CN"/>
        </w:rPr>
        <w:t>延续</w:t>
      </w:r>
      <w:r>
        <w:rPr>
          <w:rFonts w:hint="eastAsia" w:ascii="仿宋_GB2312" w:hAnsi="仿宋_GB2312" w:eastAsia="仿宋_GB2312" w:cs="仿宋_GB2312"/>
          <w:color w:val="222222"/>
          <w:sz w:val="32"/>
          <w:szCs w:val="32"/>
          <w:shd w:val="clear" w:color="auto" w:fill="FFFFFF"/>
        </w:rPr>
        <w:t>小幅下</w:t>
      </w:r>
      <w:r>
        <w:rPr>
          <w:rFonts w:hint="eastAsia" w:ascii="仿宋_GB2312" w:hAnsi="仿宋_GB2312" w:eastAsia="仿宋_GB2312" w:cs="仿宋_GB2312"/>
          <w:color w:val="222222"/>
          <w:sz w:val="32"/>
          <w:szCs w:val="32"/>
          <w:shd w:val="clear" w:color="auto" w:fill="FFFFFF"/>
          <w:lang w:eastAsia="zh-CN"/>
        </w:rPr>
        <w:t>行走势</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bCs/>
          <w:color w:val="222222"/>
          <w:sz w:val="32"/>
          <w:szCs w:val="32"/>
          <w:shd w:val="clear" w:color="auto" w:fill="FFFFFF"/>
        </w:rPr>
        <w:t>主要原因分析：一是</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供应</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端大幅</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增加</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年计划投产的甲醇装置达到755万吨，其中宝丰能源和中泰化学等一体化项目占比超90%，这些新增产能的投放增加了市场的供应量。</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此外，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由于伊朗因天然气短缺导致出口锐减，国</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内</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甲醇的进口量同比下滑19%，国产供应填补了这一缺口，进一步增加了国内市场的供应量</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二是</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需求</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端较为</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疲软</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尽管甲醇制烯烃和传统需求小幅上扬，但整体需求增长相对缓慢。尤其是内地市场需求相对偏弱，导致甲醇价格表现相对不强‌。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加之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宏观经济形势的不确定性，可能导致工业生产活动减少，进而减少对甲醇的需求</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量。</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三是</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成本</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端</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支撑减弱</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当前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煤制甲醇的主要原材料煤炭价格</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一路</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下跌，从年初的62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元/吨跌至</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月的46</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元/吨，带动煤制甲醇利润扩大至300元/吨。然而，动力煤价格中枢下移，预计年内维持500元/吨以下，这</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削弱了甲醇的成本支撑作用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。另外，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高利润刺激了甲醇生产企业的开工率保持高位，进一步增加了市场供应量，同时也减弱了成本端对价格的托底作用‌。</w:t>
      </w:r>
      <w:r>
        <w:rPr>
          <w:rFonts w:hint="eastAsia" w:ascii="仿宋_GB2312" w:hAnsi="仿宋_GB2312" w:eastAsia="仿宋_GB2312" w:cs="仿宋_GB2312"/>
          <w:b/>
          <w:bCs/>
          <w:color w:val="222222"/>
          <w:sz w:val="32"/>
          <w:szCs w:val="32"/>
          <w:shd w:val="clear" w:color="auto" w:fill="FFFFFF"/>
        </w:rPr>
        <w:t>预计</w:t>
      </w:r>
      <w:r>
        <w:rPr>
          <w:rFonts w:hint="eastAsia" w:ascii="仿宋_GB2312" w:hAnsi="仿宋_GB2312" w:eastAsia="仿宋_GB2312" w:cs="仿宋_GB2312"/>
          <w:color w:val="222222"/>
          <w:sz w:val="32"/>
          <w:szCs w:val="32"/>
          <w:shd w:val="clear" w:color="auto" w:fill="FFFFFF"/>
        </w:rPr>
        <w:t>短期内我市甲醇市场行情或将</w:t>
      </w:r>
      <w:r>
        <w:rPr>
          <w:rFonts w:hint="eastAsia" w:ascii="仿宋_GB2312" w:hAnsi="仿宋_GB2312" w:eastAsia="仿宋_GB2312" w:cs="仿宋_GB2312"/>
          <w:color w:val="222222"/>
          <w:sz w:val="32"/>
          <w:szCs w:val="32"/>
          <w:shd w:val="clear" w:color="auto" w:fill="FFFFFF"/>
          <w:lang w:eastAsia="zh-CN"/>
        </w:rPr>
        <w:t>延</w:t>
      </w:r>
      <w:r>
        <w:rPr>
          <w:rFonts w:hint="eastAsia" w:ascii="仿宋_GB2312" w:hAnsi="仿宋_GB2312" w:eastAsia="仿宋_GB2312" w:cs="仿宋_GB2312"/>
          <w:color w:val="222222"/>
          <w:sz w:val="32"/>
          <w:szCs w:val="32"/>
          <w:shd w:val="clear" w:color="auto" w:fill="FFFFFF"/>
        </w:rPr>
        <w:t>续在窄幅区间震荡运行。</w:t>
      </w:r>
    </w:p>
    <w:p w14:paraId="4FF1ED4F">
      <w:pPr>
        <w:snapToGrid w:val="0"/>
        <w:spacing w:line="360" w:lineRule="auto"/>
        <w:ind w:firstLine="0" w:firstLineChars="0"/>
        <w:textAlignment w:val="baseline"/>
        <w:rPr>
          <w:rFonts w:hint="eastAsia" w:ascii="仿宋_GB2312" w:hAnsi="仿宋_GB2312" w:eastAsia="仿宋_GB2312" w:cs="仿宋_GB2312"/>
          <w:spacing w:val="-6"/>
          <w:sz w:val="32"/>
          <w:szCs w:val="32"/>
        </w:rPr>
      </w:pPr>
      <w:r>
        <w:drawing>
          <wp:inline distT="0" distB="0" distL="114300" distR="114300">
            <wp:extent cx="5544820" cy="2616835"/>
            <wp:effectExtent l="4445" t="4445" r="13335" b="7620"/>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29C45F">
      <w:pPr>
        <w:snapToGrid w:val="0"/>
        <w:spacing w:line="360" w:lineRule="auto"/>
        <w:ind w:firstLine="616"/>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6</w:t>
      </w:r>
      <w:r>
        <w:rPr>
          <w:rFonts w:hint="eastAsia" w:ascii="仿宋_GB2312" w:hAnsi="仿宋_GB2312" w:eastAsia="仿宋_GB2312" w:cs="仿宋_GB2312"/>
          <w:spacing w:val="-6"/>
          <w:sz w:val="32"/>
          <w:szCs w:val="32"/>
        </w:rPr>
        <w:t>月份我市烧碱市场价格</w:t>
      </w:r>
      <w:r>
        <w:rPr>
          <w:rFonts w:hint="eastAsia" w:ascii="仿宋_GB2312" w:hAnsi="仿宋_GB2312" w:eastAsia="仿宋_GB2312" w:cs="仿宋_GB2312"/>
          <w:spacing w:val="-6"/>
          <w:sz w:val="32"/>
          <w:szCs w:val="32"/>
          <w:lang w:eastAsia="zh-CN"/>
        </w:rPr>
        <w:t>延续</w:t>
      </w:r>
      <w:r>
        <w:rPr>
          <w:rFonts w:hint="eastAsia" w:ascii="仿宋_GB2312" w:hAnsi="仿宋_GB2312" w:eastAsia="仿宋_GB2312" w:cs="仿宋_GB2312"/>
          <w:spacing w:val="-6"/>
          <w:sz w:val="32"/>
          <w:szCs w:val="32"/>
        </w:rPr>
        <w:t>小幅上行走势。</w:t>
      </w:r>
      <w:r>
        <w:rPr>
          <w:rFonts w:hint="eastAsia" w:ascii="仿宋_GB2312" w:hAnsi="仿宋_GB2312" w:eastAsia="仿宋_GB2312" w:cs="仿宋_GB2312"/>
          <w:b/>
          <w:bCs/>
          <w:spacing w:val="-6"/>
          <w:sz w:val="32"/>
          <w:szCs w:val="32"/>
        </w:rPr>
        <w:t>主要原因分析：一是‌供应端阶段性收缩</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lang w:eastAsia="zh-CN"/>
        </w:rPr>
        <w:t>本</w:t>
      </w:r>
      <w:r>
        <w:rPr>
          <w:rFonts w:hint="eastAsia" w:ascii="仿宋_GB2312" w:hAnsi="仿宋_GB2312" w:eastAsia="仿宋_GB2312" w:cs="仿宋_GB2312"/>
          <w:spacing w:val="-6"/>
          <w:sz w:val="32"/>
          <w:szCs w:val="32"/>
        </w:rPr>
        <w:t>月全国近10套烧碱装置按计划检修（涉及产能400万吨），叠加华中、华东部分装置降负运行，导致</w:t>
      </w:r>
      <w:r>
        <w:rPr>
          <w:rFonts w:hint="eastAsia" w:ascii="仿宋_GB2312" w:hAnsi="仿宋_GB2312" w:eastAsia="仿宋_GB2312" w:cs="仿宋_GB2312"/>
          <w:color w:val="auto"/>
          <w:spacing w:val="-6"/>
          <w:sz w:val="32"/>
          <w:szCs w:val="32"/>
          <w:lang w:eastAsia="zh-CN"/>
        </w:rPr>
        <w:t>开工率增幅有限，</w:t>
      </w:r>
      <w:r>
        <w:rPr>
          <w:rFonts w:hint="eastAsia" w:ascii="仿宋_GB2312" w:hAnsi="仿宋_GB2312" w:eastAsia="仿宋_GB2312" w:cs="仿宋_GB2312"/>
          <w:color w:val="auto"/>
          <w:spacing w:val="-6"/>
          <w:sz w:val="32"/>
          <w:szCs w:val="32"/>
        </w:rPr>
        <w:t>供应量阶段性减少</w:t>
      </w:r>
      <w:r>
        <w:rPr>
          <w:rFonts w:hint="eastAsia" w:ascii="仿宋_GB2312" w:hAnsi="仿宋_GB2312" w:eastAsia="仿宋_GB2312" w:cs="仿宋_GB2312"/>
          <w:color w:val="auto"/>
          <w:spacing w:val="-6"/>
          <w:sz w:val="32"/>
          <w:szCs w:val="32"/>
          <w:lang w:eastAsia="zh-CN"/>
        </w:rPr>
        <w:t>。此外，</w:t>
      </w:r>
      <w:r>
        <w:rPr>
          <w:rFonts w:hint="eastAsia" w:ascii="仿宋_GB2312" w:hAnsi="仿宋_GB2312" w:eastAsia="仿宋_GB2312" w:cs="仿宋_GB2312"/>
          <w:color w:val="auto"/>
          <w:spacing w:val="-6"/>
          <w:sz w:val="32"/>
          <w:szCs w:val="32"/>
        </w:rPr>
        <w:t>尽管全年规划新增434万吨产能，但二季度实际投产进度不及预期，且主要集中于四季度释放。</w:t>
      </w:r>
      <w:r>
        <w:rPr>
          <w:rFonts w:hint="eastAsia" w:ascii="仿宋_GB2312" w:hAnsi="仿宋_GB2312" w:eastAsia="仿宋_GB2312" w:cs="仿宋_GB2312"/>
          <w:b/>
          <w:bCs/>
          <w:color w:val="auto"/>
          <w:spacing w:val="-6"/>
          <w:sz w:val="32"/>
          <w:szCs w:val="32"/>
          <w:lang w:eastAsia="zh-CN"/>
        </w:rPr>
        <w:t>二是</w:t>
      </w:r>
      <w:r>
        <w:rPr>
          <w:rFonts w:hint="eastAsia" w:ascii="仿宋_GB2312" w:hAnsi="仿宋_GB2312" w:eastAsia="仿宋_GB2312" w:cs="仿宋_GB2312"/>
          <w:b/>
          <w:bCs/>
          <w:color w:val="auto"/>
          <w:spacing w:val="-6"/>
          <w:sz w:val="32"/>
          <w:szCs w:val="32"/>
        </w:rPr>
        <w:t>需求端</w:t>
      </w:r>
      <w:r>
        <w:rPr>
          <w:rFonts w:hint="eastAsia" w:ascii="仿宋_GB2312" w:hAnsi="仿宋_GB2312" w:eastAsia="仿宋_GB2312" w:cs="仿宋_GB2312"/>
          <w:b/>
          <w:bCs/>
          <w:color w:val="auto"/>
          <w:spacing w:val="-6"/>
          <w:sz w:val="32"/>
          <w:szCs w:val="32"/>
          <w:lang w:eastAsia="zh-CN"/>
        </w:rPr>
        <w:t>季节性回升。</w:t>
      </w:r>
      <w:r>
        <w:rPr>
          <w:rFonts w:hint="eastAsia" w:ascii="仿宋_GB2312" w:hAnsi="仿宋_GB2312" w:eastAsia="仿宋_GB2312" w:cs="仿宋_GB2312"/>
          <w:color w:val="auto"/>
          <w:spacing w:val="-6"/>
          <w:sz w:val="32"/>
          <w:szCs w:val="32"/>
        </w:rPr>
        <w:t>作为占比30%</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40%的核心下游，氧化铝行业在</w:t>
      </w:r>
      <w:r>
        <w:rPr>
          <w:rFonts w:hint="eastAsia" w:ascii="仿宋_GB2312" w:hAnsi="仿宋_GB2312" w:eastAsia="仿宋_GB2312" w:cs="仿宋_GB2312"/>
          <w:color w:val="auto"/>
          <w:spacing w:val="-6"/>
          <w:sz w:val="32"/>
          <w:szCs w:val="32"/>
          <w:lang w:eastAsia="zh-CN"/>
        </w:rPr>
        <w:t>今</w:t>
      </w:r>
      <w:r>
        <w:rPr>
          <w:rFonts w:hint="eastAsia" w:ascii="仿宋_GB2312" w:hAnsi="仿宋_GB2312" w:eastAsia="仿宋_GB2312" w:cs="仿宋_GB2312"/>
          <w:color w:val="auto"/>
          <w:spacing w:val="-6"/>
          <w:sz w:val="32"/>
          <w:szCs w:val="32"/>
        </w:rPr>
        <w:t>年上半年迎来投产高峰，</w:t>
      </w:r>
      <w:r>
        <w:rPr>
          <w:rFonts w:hint="eastAsia" w:ascii="仿宋_GB2312" w:hAnsi="仿宋_GB2312" w:eastAsia="仿宋_GB2312" w:cs="仿宋_GB2312"/>
          <w:color w:val="auto"/>
          <w:spacing w:val="-6"/>
          <w:sz w:val="32"/>
          <w:szCs w:val="32"/>
          <w:lang w:eastAsia="zh-CN"/>
        </w:rPr>
        <w:t>受几内亚矿端消息刺激，</w:t>
      </w:r>
      <w:r>
        <w:rPr>
          <w:rFonts w:hint="eastAsia" w:ascii="仿宋_GB2312" w:hAnsi="仿宋_GB2312" w:eastAsia="仿宋_GB2312" w:cs="仿宋_GB2312"/>
          <w:color w:val="auto"/>
          <w:spacing w:val="-6"/>
          <w:sz w:val="32"/>
          <w:szCs w:val="32"/>
        </w:rPr>
        <w:t>带动烧碱采购量显著增加</w:t>
      </w:r>
      <w:r>
        <w:rPr>
          <w:rFonts w:hint="eastAsia" w:ascii="仿宋_GB2312" w:hAnsi="仿宋_GB2312" w:eastAsia="仿宋_GB2312" w:cs="仿宋_GB2312"/>
          <w:color w:val="auto"/>
          <w:spacing w:val="-6"/>
          <w:sz w:val="32"/>
          <w:szCs w:val="32"/>
          <w:lang w:eastAsia="zh-CN"/>
        </w:rPr>
        <w:t>，进而推动烧碱价格</w:t>
      </w:r>
      <w:bookmarkStart w:id="0" w:name="_GoBack"/>
      <w:bookmarkEnd w:id="0"/>
      <w:r>
        <w:rPr>
          <w:rFonts w:hint="eastAsia" w:ascii="仿宋_GB2312" w:hAnsi="仿宋_GB2312" w:eastAsia="仿宋_GB2312" w:cs="仿宋_GB2312"/>
          <w:color w:val="auto"/>
          <w:spacing w:val="-6"/>
          <w:sz w:val="32"/>
          <w:szCs w:val="32"/>
          <w:lang w:eastAsia="zh-CN"/>
        </w:rPr>
        <w:t>跟涨。此外，</w:t>
      </w:r>
      <w:r>
        <w:rPr>
          <w:rFonts w:hint="eastAsia" w:ascii="仿宋_GB2312" w:hAnsi="仿宋_GB2312" w:eastAsia="仿宋_GB2312" w:cs="仿宋_GB2312"/>
          <w:color w:val="auto"/>
          <w:spacing w:val="-6"/>
          <w:sz w:val="32"/>
          <w:szCs w:val="32"/>
        </w:rPr>
        <w:t>造纸、纺织等非铝下游进入生产旺季，开工率回升形成刚需支撑</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b/>
          <w:bCs/>
          <w:color w:val="auto"/>
          <w:spacing w:val="-6"/>
          <w:sz w:val="32"/>
          <w:szCs w:val="32"/>
          <w:lang w:eastAsia="zh-CN"/>
        </w:rPr>
        <w:t>三是</w:t>
      </w:r>
      <w:r>
        <w:rPr>
          <w:rFonts w:hint="eastAsia" w:ascii="仿宋_GB2312" w:hAnsi="仿宋_GB2312" w:eastAsia="仿宋_GB2312" w:cs="仿宋_GB2312"/>
          <w:b/>
          <w:bCs/>
          <w:color w:val="auto"/>
          <w:spacing w:val="-6"/>
          <w:sz w:val="32"/>
          <w:szCs w:val="32"/>
        </w:rPr>
        <w:t>市场情绪</w:t>
      </w:r>
      <w:r>
        <w:rPr>
          <w:rFonts w:hint="eastAsia" w:ascii="仿宋_GB2312" w:hAnsi="仿宋_GB2312" w:eastAsia="仿宋_GB2312" w:cs="仿宋_GB2312"/>
          <w:b/>
          <w:bCs/>
          <w:color w:val="auto"/>
          <w:spacing w:val="-6"/>
          <w:sz w:val="32"/>
          <w:szCs w:val="32"/>
          <w:lang w:eastAsia="zh-CN"/>
        </w:rPr>
        <w:t>有效</w:t>
      </w:r>
      <w:r>
        <w:rPr>
          <w:rFonts w:hint="eastAsia" w:ascii="仿宋_GB2312" w:hAnsi="仿宋_GB2312" w:eastAsia="仿宋_GB2312" w:cs="仿宋_GB2312"/>
          <w:b/>
          <w:bCs/>
          <w:color w:val="auto"/>
          <w:spacing w:val="-6"/>
          <w:sz w:val="32"/>
          <w:szCs w:val="32"/>
        </w:rPr>
        <w:t>助推</w:t>
      </w:r>
      <w:r>
        <w:rPr>
          <w:rFonts w:hint="eastAsia" w:ascii="仿宋_GB2312" w:hAnsi="仿宋_GB2312" w:eastAsia="仿宋_GB2312" w:cs="仿宋_GB2312"/>
          <w:b/>
          <w:bCs/>
          <w:color w:val="auto"/>
          <w:spacing w:val="-6"/>
          <w:sz w:val="32"/>
          <w:szCs w:val="32"/>
          <w:lang w:eastAsia="zh-CN"/>
        </w:rPr>
        <w:t>。</w:t>
      </w:r>
      <w:r>
        <w:rPr>
          <w:rFonts w:hint="eastAsia" w:ascii="仿宋_GB2312" w:hAnsi="仿宋_GB2312" w:eastAsia="仿宋_GB2312" w:cs="仿宋_GB2312"/>
          <w:color w:val="auto"/>
          <w:spacing w:val="-6"/>
          <w:sz w:val="32"/>
          <w:szCs w:val="32"/>
          <w:lang w:eastAsia="zh-CN"/>
        </w:rPr>
        <w:t>本月</w:t>
      </w:r>
      <w:r>
        <w:rPr>
          <w:rFonts w:hint="eastAsia" w:ascii="仿宋_GB2312" w:hAnsi="仿宋_GB2312" w:eastAsia="仿宋_GB2312" w:cs="仿宋_GB2312"/>
          <w:color w:val="auto"/>
          <w:spacing w:val="-6"/>
          <w:sz w:val="32"/>
          <w:szCs w:val="32"/>
        </w:rPr>
        <w:t>烧碱期货</w:t>
      </w:r>
      <w:r>
        <w:rPr>
          <w:rFonts w:hint="eastAsia" w:ascii="仿宋_GB2312" w:hAnsi="仿宋_GB2312" w:eastAsia="仿宋_GB2312" w:cs="仿宋_GB2312"/>
          <w:color w:val="auto"/>
          <w:spacing w:val="-6"/>
          <w:sz w:val="32"/>
          <w:szCs w:val="32"/>
          <w:lang w:eastAsia="zh-CN"/>
        </w:rPr>
        <w:t>资金博弈较大</w:t>
      </w:r>
      <w:r>
        <w:rPr>
          <w:rFonts w:hint="eastAsia" w:ascii="仿宋_GB2312" w:hAnsi="仿宋_GB2312" w:eastAsia="仿宋_GB2312" w:cs="仿宋_GB2312"/>
          <w:color w:val="auto"/>
          <w:spacing w:val="-6"/>
          <w:sz w:val="32"/>
          <w:szCs w:val="32"/>
        </w:rPr>
        <w:t>，多头资金增仓推动现货跟</w:t>
      </w:r>
      <w:r>
        <w:rPr>
          <w:rFonts w:hint="eastAsia" w:ascii="仿宋_GB2312" w:hAnsi="仿宋_GB2312" w:eastAsia="仿宋_GB2312" w:cs="仿宋_GB2312"/>
          <w:spacing w:val="-6"/>
          <w:sz w:val="32"/>
          <w:szCs w:val="32"/>
        </w:rPr>
        <w:t>涨</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尽管煤炭价格下跌降低生产成本</w:t>
      </w:r>
      <w:r>
        <w:rPr>
          <w:rFonts w:hint="eastAsia" w:ascii="仿宋_GB2312" w:hAnsi="仿宋_GB2312" w:eastAsia="仿宋_GB2312" w:cs="仿宋_GB2312"/>
          <w:spacing w:val="-6"/>
          <w:sz w:val="32"/>
          <w:szCs w:val="32"/>
          <w:lang w:eastAsia="zh-CN"/>
        </w:rPr>
        <w:t>线</w:t>
      </w:r>
      <w:r>
        <w:rPr>
          <w:rFonts w:hint="eastAsia" w:ascii="仿宋_GB2312" w:hAnsi="仿宋_GB2312" w:eastAsia="仿宋_GB2312" w:cs="仿宋_GB2312"/>
          <w:spacing w:val="-6"/>
          <w:sz w:val="32"/>
          <w:szCs w:val="32"/>
        </w:rPr>
        <w:t>，但环保政策收紧导致隐性成本上升，部分企业尝试提价转嫁。</w:t>
      </w:r>
      <w:r>
        <w:rPr>
          <w:rFonts w:hint="eastAsia" w:ascii="仿宋_GB2312" w:hAnsi="仿宋_GB2312" w:eastAsia="仿宋_GB2312" w:cs="仿宋_GB2312"/>
          <w:b/>
          <w:bCs/>
          <w:spacing w:val="-6"/>
          <w:sz w:val="32"/>
          <w:szCs w:val="32"/>
          <w:lang w:eastAsia="zh-CN"/>
        </w:rPr>
        <w:t>综合来看，</w:t>
      </w:r>
      <w:r>
        <w:rPr>
          <w:rFonts w:hint="eastAsia" w:ascii="仿宋_GB2312" w:hAnsi="仿宋_GB2312" w:eastAsia="仿宋_GB2312" w:cs="仿宋_GB2312"/>
          <w:spacing w:val="-6"/>
          <w:sz w:val="32"/>
          <w:szCs w:val="32"/>
        </w:rPr>
        <w:t>当前价格上涨仅为短期现象，长期仍受产能过剩压制（2025年新增产能远超需求增量173.4万吨），且氧化铝价格下行可能反向拖累烧碱后市‌。‌‌</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下月我市烧碱市场价格仍有小幅</w:t>
      </w:r>
      <w:r>
        <w:rPr>
          <w:rFonts w:hint="eastAsia" w:ascii="仿宋_GB2312" w:hAnsi="仿宋_GB2312" w:eastAsia="仿宋_GB2312" w:cs="仿宋_GB2312"/>
          <w:spacing w:val="-6"/>
          <w:sz w:val="32"/>
          <w:szCs w:val="32"/>
          <w:lang w:eastAsia="zh-CN"/>
        </w:rPr>
        <w:t>下降</w:t>
      </w:r>
      <w:r>
        <w:rPr>
          <w:rFonts w:hint="eastAsia" w:ascii="仿宋_GB2312" w:hAnsi="仿宋_GB2312" w:eastAsia="仿宋_GB2312" w:cs="仿宋_GB2312"/>
          <w:spacing w:val="-6"/>
          <w:sz w:val="32"/>
          <w:szCs w:val="32"/>
        </w:rPr>
        <w:t>可能，后期需继续关注下游烧碱需求变化情况。</w:t>
      </w:r>
    </w:p>
    <w:p w14:paraId="505F2DBA">
      <w:pPr>
        <w:pStyle w:val="2"/>
        <w:ind w:firstLine="0" w:firstLineChars="0"/>
      </w:pPr>
      <w:r>
        <w:drawing>
          <wp:inline distT="0" distB="0" distL="114300" distR="114300">
            <wp:extent cx="5485130" cy="2557145"/>
            <wp:effectExtent l="4445" t="4445" r="15875" b="10160"/>
            <wp:docPr id="1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9E5D4D">
      <w:pPr>
        <w:snapToGrid w:val="0"/>
        <w:spacing w:line="360" w:lineRule="auto"/>
        <w:ind w:right="-27" w:firstLine="616"/>
        <w:jc w:val="left"/>
        <w:textAlignment w:val="baseline"/>
      </w:pPr>
      <w:r>
        <w:rPr>
          <w:rFonts w:hint="eastAsia" w:ascii="仿宋_GB2312" w:hAnsi="仿宋_GB2312" w:eastAsia="仿宋_GB2312" w:cs="仿宋_GB2312"/>
          <w:spacing w:val="-6"/>
          <w:sz w:val="32"/>
          <w:szCs w:val="32"/>
        </w:rPr>
        <w:t>本月我市硅铁、金属镁市场价格重心</w:t>
      </w:r>
      <w:r>
        <w:rPr>
          <w:rFonts w:hint="eastAsia" w:ascii="仿宋_GB2312" w:hAnsi="仿宋_GB2312" w:eastAsia="仿宋_GB2312" w:cs="仿宋_GB2312"/>
          <w:spacing w:val="-6"/>
          <w:sz w:val="32"/>
          <w:szCs w:val="32"/>
          <w:lang w:eastAsia="zh-CN"/>
        </w:rPr>
        <w:t>均呈</w:t>
      </w:r>
      <w:r>
        <w:rPr>
          <w:rFonts w:hint="eastAsia" w:ascii="仿宋_GB2312" w:hAnsi="仿宋_GB2312" w:eastAsia="仿宋_GB2312" w:cs="仿宋_GB2312"/>
          <w:spacing w:val="-6"/>
          <w:sz w:val="32"/>
          <w:szCs w:val="32"/>
        </w:rPr>
        <w:t>小幅下移</w:t>
      </w:r>
      <w:r>
        <w:rPr>
          <w:rFonts w:hint="eastAsia" w:ascii="仿宋_GB2312" w:hAnsi="仿宋_GB2312" w:eastAsia="仿宋_GB2312" w:cs="仿宋_GB2312"/>
          <w:spacing w:val="-6"/>
          <w:sz w:val="32"/>
          <w:szCs w:val="32"/>
          <w:lang w:eastAsia="zh-CN"/>
        </w:rPr>
        <w:t>走势</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硅铁方面：</w:t>
      </w:r>
      <w:r>
        <w:rPr>
          <w:rFonts w:hint="eastAsia" w:ascii="仿宋_GB2312" w:hAnsi="仿宋_GB2312" w:eastAsia="仿宋_GB2312" w:cs="仿宋_GB2312"/>
          <w:spacing w:val="-6"/>
          <w:sz w:val="32"/>
          <w:szCs w:val="32"/>
        </w:rPr>
        <w:t>本月硅铁</w:t>
      </w:r>
      <w:r>
        <w:rPr>
          <w:rFonts w:hint="eastAsia" w:ascii="仿宋_GB2312" w:hAnsi="仿宋_GB2312" w:eastAsia="仿宋_GB2312" w:cs="仿宋_GB2312"/>
          <w:spacing w:val="-6"/>
          <w:sz w:val="32"/>
          <w:szCs w:val="32"/>
          <w:lang w:eastAsia="zh-CN"/>
        </w:rPr>
        <w:t>市场</w:t>
      </w:r>
      <w:r>
        <w:rPr>
          <w:rFonts w:hint="eastAsia" w:ascii="仿宋_GB2312" w:hAnsi="仿宋_GB2312" w:eastAsia="仿宋_GB2312" w:cs="仿宋_GB2312"/>
          <w:spacing w:val="-6"/>
          <w:sz w:val="32"/>
          <w:szCs w:val="32"/>
        </w:rPr>
        <w:t>价格</w:t>
      </w:r>
      <w:r>
        <w:rPr>
          <w:rFonts w:hint="eastAsia" w:ascii="仿宋_GB2312" w:hAnsi="仿宋_GB2312" w:eastAsia="仿宋_GB2312" w:cs="仿宋_GB2312"/>
          <w:spacing w:val="-6"/>
          <w:sz w:val="32"/>
          <w:szCs w:val="32"/>
          <w:lang w:eastAsia="zh-CN"/>
        </w:rPr>
        <w:t>延续</w:t>
      </w:r>
      <w:r>
        <w:rPr>
          <w:rFonts w:hint="eastAsia" w:ascii="仿宋_GB2312" w:hAnsi="仿宋_GB2312" w:eastAsia="仿宋_GB2312" w:cs="仿宋_GB2312"/>
          <w:spacing w:val="-6"/>
          <w:sz w:val="32"/>
          <w:szCs w:val="32"/>
        </w:rPr>
        <w:t>小幅下</w:t>
      </w:r>
      <w:r>
        <w:rPr>
          <w:rFonts w:hint="eastAsia" w:ascii="仿宋_GB2312" w:hAnsi="仿宋_GB2312" w:eastAsia="仿宋_GB2312" w:cs="仿宋_GB2312"/>
          <w:spacing w:val="-6"/>
          <w:sz w:val="32"/>
          <w:szCs w:val="32"/>
          <w:lang w:eastAsia="zh-CN"/>
        </w:rPr>
        <w:t>行</w:t>
      </w:r>
      <w:r>
        <w:rPr>
          <w:rFonts w:hint="eastAsia" w:ascii="仿宋_GB2312" w:hAnsi="仿宋_GB2312" w:eastAsia="仿宋_GB2312" w:cs="仿宋_GB2312"/>
          <w:spacing w:val="-6"/>
          <w:sz w:val="32"/>
          <w:szCs w:val="32"/>
        </w:rPr>
        <w:t>走势。</w:t>
      </w:r>
      <w:r>
        <w:rPr>
          <w:rFonts w:hint="eastAsia" w:ascii="仿宋_GB2312" w:hAnsi="仿宋_GB2312" w:eastAsia="仿宋_GB2312" w:cs="仿宋_GB2312"/>
          <w:b/>
          <w:bCs/>
          <w:spacing w:val="-6"/>
          <w:sz w:val="32"/>
          <w:szCs w:val="32"/>
        </w:rPr>
        <w:t>主要原因分析：一是供需矛盾</w:t>
      </w:r>
      <w:r>
        <w:rPr>
          <w:rFonts w:hint="eastAsia" w:ascii="仿宋_GB2312" w:hAnsi="仿宋_GB2312" w:eastAsia="仿宋_GB2312" w:cs="仿宋_GB2312"/>
          <w:b/>
          <w:bCs/>
          <w:spacing w:val="-6"/>
          <w:sz w:val="32"/>
          <w:szCs w:val="32"/>
          <w:lang w:eastAsia="zh-CN"/>
        </w:rPr>
        <w:t>凸显，</w:t>
      </w:r>
      <w:r>
        <w:rPr>
          <w:rFonts w:hint="eastAsia" w:ascii="仿宋_GB2312" w:hAnsi="仿宋_GB2312" w:eastAsia="仿宋_GB2312" w:cs="仿宋_GB2312"/>
          <w:b/>
          <w:bCs/>
          <w:spacing w:val="-6"/>
          <w:sz w:val="32"/>
          <w:szCs w:val="32"/>
        </w:rPr>
        <w:t>钢铁行业需求边际趋弱</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作为硅铁主要下游的钢铁行业（占全球硅铁消费</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75%‌），因基建和制造业复苏缓慢，钢厂采取按需采购策略，导致硅铁需求弱于预期</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尽管宁夏、青海等主产区出现减产（青海日产量达历史低位），但前期新建的17座矿热炉集中投产，导致市场库存同比增加40%，供需错配持续。</w:t>
      </w:r>
      <w:r>
        <w:rPr>
          <w:rFonts w:hint="eastAsia" w:ascii="仿宋_GB2312" w:hAnsi="仿宋_GB2312" w:eastAsia="仿宋_GB2312" w:cs="仿宋_GB2312"/>
          <w:b/>
          <w:bCs/>
          <w:spacing w:val="-6"/>
          <w:sz w:val="32"/>
          <w:szCs w:val="32"/>
        </w:rPr>
        <w:t>二</w:t>
      </w:r>
      <w:r>
        <w:rPr>
          <w:rFonts w:hint="eastAsia" w:ascii="仿宋_GB2312" w:hAnsi="仿宋_GB2312" w:eastAsia="仿宋_GB2312" w:cs="仿宋_GB2312"/>
          <w:b/>
          <w:bCs/>
          <w:spacing w:val="-6"/>
          <w:sz w:val="32"/>
          <w:szCs w:val="32"/>
          <w:lang w:eastAsia="zh-CN"/>
        </w:rPr>
        <w:t>是</w:t>
      </w:r>
      <w:r>
        <w:rPr>
          <w:rFonts w:hint="eastAsia" w:ascii="仿宋_GB2312" w:hAnsi="仿宋_GB2312" w:eastAsia="仿宋_GB2312" w:cs="仿宋_GB2312"/>
          <w:b/>
          <w:bCs/>
          <w:spacing w:val="-6"/>
          <w:sz w:val="32"/>
          <w:szCs w:val="32"/>
        </w:rPr>
        <w:t>成本支撑减弱</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rPr>
        <w:t>电力与原材料</w:t>
      </w:r>
      <w:r>
        <w:rPr>
          <w:rFonts w:hint="eastAsia" w:ascii="仿宋_GB2312" w:hAnsi="仿宋_GB2312" w:eastAsia="仿宋_GB2312" w:cs="仿宋_GB2312"/>
          <w:b/>
          <w:bCs/>
          <w:spacing w:val="-6"/>
          <w:sz w:val="32"/>
          <w:szCs w:val="32"/>
          <w:lang w:eastAsia="zh-CN"/>
        </w:rPr>
        <w:t>价格</w:t>
      </w:r>
      <w:r>
        <w:rPr>
          <w:rFonts w:hint="eastAsia" w:ascii="仿宋_GB2312" w:hAnsi="仿宋_GB2312" w:eastAsia="仿宋_GB2312" w:cs="仿宋_GB2312"/>
          <w:b/>
          <w:bCs/>
          <w:spacing w:val="-6"/>
          <w:sz w:val="32"/>
          <w:szCs w:val="32"/>
        </w:rPr>
        <w:t>双降</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煤炭价格下跌导致西北地区电力成本降低（每吨硅铁耗电8000度，电力占总成本60%‌），削弱</w:t>
      </w:r>
      <w:r>
        <w:rPr>
          <w:rFonts w:hint="eastAsia" w:ascii="仿宋_GB2312" w:hAnsi="仿宋_GB2312" w:eastAsia="仿宋_GB2312" w:cs="仿宋_GB2312"/>
          <w:spacing w:val="-6"/>
          <w:sz w:val="32"/>
          <w:szCs w:val="32"/>
          <w:lang w:eastAsia="zh-CN"/>
        </w:rPr>
        <w:t>了</w:t>
      </w:r>
      <w:r>
        <w:rPr>
          <w:rFonts w:hint="eastAsia" w:ascii="仿宋_GB2312" w:hAnsi="仿宋_GB2312" w:eastAsia="仿宋_GB2312" w:cs="仿宋_GB2312"/>
          <w:spacing w:val="-6"/>
          <w:sz w:val="32"/>
          <w:szCs w:val="32"/>
        </w:rPr>
        <w:t>价格支撑。</w:t>
      </w:r>
      <w:r>
        <w:rPr>
          <w:rFonts w:hint="eastAsia" w:ascii="仿宋_GB2312" w:hAnsi="仿宋_GB2312" w:eastAsia="仿宋_GB2312" w:cs="仿宋_GB2312"/>
          <w:spacing w:val="-6"/>
          <w:sz w:val="32"/>
          <w:szCs w:val="32"/>
          <w:lang w:eastAsia="zh-CN"/>
        </w:rPr>
        <w:t>加之近期</w:t>
      </w:r>
      <w:r>
        <w:rPr>
          <w:rFonts w:hint="eastAsia" w:ascii="仿宋_GB2312" w:hAnsi="仿宋_GB2312" w:eastAsia="仿宋_GB2312" w:cs="仿宋_GB2312"/>
          <w:spacing w:val="-6"/>
          <w:sz w:val="32"/>
          <w:szCs w:val="32"/>
        </w:rPr>
        <w:t>陕西硅石主产区环保整顿结束，优质硅石供应恢复，原材料成本压力缓解</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b/>
          <w:bCs/>
          <w:spacing w:val="-6"/>
          <w:sz w:val="32"/>
          <w:szCs w:val="32"/>
        </w:rPr>
        <w:t>三</w:t>
      </w:r>
      <w:r>
        <w:rPr>
          <w:rFonts w:hint="eastAsia" w:ascii="仿宋_GB2312" w:hAnsi="仿宋_GB2312" w:eastAsia="仿宋_GB2312" w:cs="仿宋_GB2312"/>
          <w:b/>
          <w:bCs/>
          <w:spacing w:val="-6"/>
          <w:sz w:val="32"/>
          <w:szCs w:val="32"/>
          <w:lang w:eastAsia="zh-CN"/>
        </w:rPr>
        <w:t>是</w:t>
      </w:r>
      <w:r>
        <w:rPr>
          <w:rFonts w:hint="eastAsia" w:ascii="仿宋_GB2312" w:hAnsi="仿宋_GB2312" w:eastAsia="仿宋_GB2312" w:cs="仿宋_GB2312"/>
          <w:b/>
          <w:bCs/>
          <w:spacing w:val="-6"/>
          <w:sz w:val="32"/>
          <w:szCs w:val="32"/>
        </w:rPr>
        <w:t>宏观经济与政策影响</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锰硅等关联品种价格下滑（因全球锰矿发运量提升‌），‌黑色系整体承压</w:t>
      </w:r>
      <w:r>
        <w:rPr>
          <w:rFonts w:hint="eastAsia" w:ascii="仿宋_GB2312" w:hAnsi="仿宋_GB2312" w:eastAsia="仿宋_GB2312" w:cs="仿宋_GB2312"/>
          <w:spacing w:val="-6"/>
          <w:sz w:val="32"/>
          <w:szCs w:val="32"/>
          <w:lang w:eastAsia="zh-CN"/>
        </w:rPr>
        <w:t>下行，</w:t>
      </w:r>
      <w:r>
        <w:rPr>
          <w:rFonts w:hint="eastAsia" w:ascii="仿宋_GB2312" w:hAnsi="仿宋_GB2312" w:eastAsia="仿宋_GB2312" w:cs="仿宋_GB2312"/>
          <w:spacing w:val="-6"/>
          <w:sz w:val="32"/>
          <w:szCs w:val="32"/>
        </w:rPr>
        <w:t>拖累硅铁市场情绪。</w:t>
      </w:r>
      <w:r>
        <w:rPr>
          <w:rFonts w:hint="eastAsia" w:ascii="仿宋_GB2312" w:hAnsi="仿宋_GB2312" w:eastAsia="仿宋_GB2312" w:cs="仿宋_GB2312"/>
          <w:spacing w:val="-6"/>
          <w:sz w:val="32"/>
          <w:szCs w:val="32"/>
          <w:lang w:eastAsia="zh-CN"/>
        </w:rPr>
        <w:t>另外，</w:t>
      </w:r>
      <w:r>
        <w:rPr>
          <w:rFonts w:hint="eastAsia" w:ascii="仿宋_GB2312" w:hAnsi="仿宋_GB2312" w:eastAsia="仿宋_GB2312" w:cs="仿宋_GB2312"/>
          <w:spacing w:val="-6"/>
          <w:sz w:val="32"/>
          <w:szCs w:val="32"/>
        </w:rPr>
        <w:t>内蒙古超低排放标准虽淘汰部分落后产能，但新增环保成本（每吨420元‌）尚未完全传导至价格端。</w:t>
      </w:r>
      <w:r>
        <w:rPr>
          <w:rFonts w:hint="eastAsia" w:ascii="仿宋_GB2312" w:hAnsi="仿宋_GB2312" w:eastAsia="仿宋_GB2312" w:cs="仿宋_GB2312"/>
          <w:b/>
          <w:bCs/>
          <w:spacing w:val="-6"/>
          <w:sz w:val="32"/>
          <w:szCs w:val="32"/>
          <w:lang w:eastAsia="zh-CN"/>
        </w:rPr>
        <w:t>综上所述，</w:t>
      </w:r>
      <w:r>
        <w:rPr>
          <w:rFonts w:hint="eastAsia" w:ascii="仿宋_GB2312" w:hAnsi="仿宋_GB2312" w:eastAsia="仿宋_GB2312" w:cs="仿宋_GB2312"/>
          <w:spacing w:val="-6"/>
          <w:sz w:val="32"/>
          <w:szCs w:val="32"/>
        </w:rPr>
        <w:t>当前价格下行是需求疲软（权重约60%）、成本降低（30%）与宏观预期（10%）共同作用的结果，若</w:t>
      </w:r>
      <w:r>
        <w:rPr>
          <w:rFonts w:hint="eastAsia" w:ascii="仿宋_GB2312" w:hAnsi="仿宋_GB2312" w:eastAsia="仿宋_GB2312" w:cs="仿宋_GB2312"/>
          <w:spacing w:val="-6"/>
          <w:sz w:val="32"/>
          <w:szCs w:val="32"/>
          <w:lang w:eastAsia="zh-CN"/>
        </w:rPr>
        <w:t>第</w:t>
      </w:r>
      <w:r>
        <w:rPr>
          <w:rFonts w:hint="eastAsia" w:ascii="仿宋_GB2312" w:hAnsi="仿宋_GB2312" w:eastAsia="仿宋_GB2312" w:cs="仿宋_GB2312"/>
          <w:spacing w:val="-6"/>
          <w:sz w:val="32"/>
          <w:szCs w:val="32"/>
        </w:rPr>
        <w:t>三季度钢厂限产放松或电力政策调整，</w:t>
      </w:r>
      <w:r>
        <w:rPr>
          <w:rFonts w:hint="eastAsia" w:ascii="仿宋_GB2312" w:hAnsi="仿宋_GB2312" w:eastAsia="仿宋_GB2312" w:cs="仿宋_GB2312"/>
          <w:spacing w:val="-6"/>
          <w:sz w:val="32"/>
          <w:szCs w:val="32"/>
          <w:lang w:eastAsia="zh-CN"/>
        </w:rPr>
        <w:t>硅铁</w:t>
      </w:r>
      <w:r>
        <w:rPr>
          <w:rFonts w:hint="eastAsia" w:ascii="仿宋_GB2312" w:hAnsi="仿宋_GB2312" w:eastAsia="仿宋_GB2312" w:cs="仿宋_GB2312"/>
          <w:spacing w:val="-6"/>
          <w:sz w:val="32"/>
          <w:szCs w:val="32"/>
        </w:rPr>
        <w:t>价格或</w:t>
      </w:r>
      <w:r>
        <w:rPr>
          <w:rFonts w:hint="eastAsia" w:ascii="仿宋_GB2312" w:hAnsi="仿宋_GB2312" w:eastAsia="仿宋_GB2312" w:cs="仿宋_GB2312"/>
          <w:spacing w:val="-6"/>
          <w:sz w:val="32"/>
          <w:szCs w:val="32"/>
          <w:lang w:eastAsia="zh-CN"/>
        </w:rPr>
        <w:t>出</w:t>
      </w:r>
      <w:r>
        <w:rPr>
          <w:rFonts w:hint="eastAsia" w:ascii="仿宋_GB2312" w:hAnsi="仿宋_GB2312" w:eastAsia="仿宋_GB2312" w:cs="仿宋_GB2312"/>
          <w:spacing w:val="-6"/>
          <w:sz w:val="32"/>
          <w:szCs w:val="32"/>
        </w:rPr>
        <w:t>现拐点</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短期内我市硅铁市场行情或延续低位震荡走势，需关注后续钢厂补库节奏、主产区减产政策以及成本端电价变化情况。</w:t>
      </w:r>
      <w:r>
        <w:rPr>
          <w:rFonts w:hint="eastAsia" w:ascii="仿宋_GB2312" w:hAnsi="仿宋_GB2312" w:eastAsia="仿宋_GB2312" w:cs="仿宋_GB2312"/>
          <w:b/>
          <w:bCs/>
          <w:spacing w:val="-6"/>
          <w:sz w:val="32"/>
          <w:szCs w:val="32"/>
        </w:rPr>
        <w:t>金属镁方面：</w:t>
      </w:r>
      <w:r>
        <w:rPr>
          <w:rFonts w:hint="eastAsia" w:ascii="仿宋_GB2312" w:hAnsi="仿宋_GB2312" w:eastAsia="仿宋_GB2312" w:cs="仿宋_GB2312"/>
          <w:spacing w:val="-6"/>
          <w:sz w:val="32"/>
          <w:szCs w:val="32"/>
        </w:rPr>
        <w:t>本月我市镁价小幅</w:t>
      </w:r>
      <w:r>
        <w:rPr>
          <w:rFonts w:hint="eastAsia" w:ascii="仿宋_GB2312" w:hAnsi="仿宋_GB2312" w:eastAsia="仿宋_GB2312" w:cs="仿宋_GB2312"/>
          <w:spacing w:val="-6"/>
          <w:sz w:val="32"/>
          <w:szCs w:val="32"/>
          <w:lang w:eastAsia="zh-CN"/>
        </w:rPr>
        <w:t>下降</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据了解，</w:t>
      </w:r>
      <w:r>
        <w:rPr>
          <w:rFonts w:hint="eastAsia" w:ascii="仿宋_GB2312" w:hAnsi="仿宋_GB2312" w:eastAsia="仿宋_GB2312" w:cs="仿宋_GB2312"/>
          <w:spacing w:val="-6"/>
          <w:sz w:val="32"/>
          <w:szCs w:val="32"/>
        </w:rPr>
        <w:t>本月99.9%镁锭府谷地区工厂报主流出厂含税现金价</w:t>
      </w:r>
      <w:r>
        <w:rPr>
          <w:rFonts w:hint="eastAsia" w:ascii="仿宋_GB2312" w:hAnsi="仿宋_GB2312" w:eastAsia="仿宋_GB2312" w:cs="仿宋_GB2312"/>
          <w:bCs/>
          <w:color w:val="000000"/>
          <w:sz w:val="32"/>
          <w:szCs w:val="32"/>
          <w:shd w:val="clear" w:color="auto" w:fill="FFFFFF"/>
        </w:rPr>
        <w:t>在1</w:t>
      </w:r>
      <w:r>
        <w:rPr>
          <w:rFonts w:hint="eastAsia" w:ascii="仿宋_GB2312" w:hAnsi="仿宋_GB2312" w:eastAsia="仿宋_GB2312" w:cs="仿宋_GB2312"/>
          <w:bCs/>
          <w:color w:val="000000"/>
          <w:sz w:val="32"/>
          <w:szCs w:val="32"/>
          <w:shd w:val="clear" w:color="auto" w:fill="FFFFFF"/>
          <w:lang w:val="en-US" w:eastAsia="zh-CN"/>
        </w:rPr>
        <w:t>6</w:t>
      </w:r>
      <w:r>
        <w:rPr>
          <w:rFonts w:hint="eastAsia" w:ascii="仿宋_GB2312" w:hAnsi="仿宋_GB2312" w:eastAsia="仿宋_GB2312" w:cs="仿宋_GB2312"/>
          <w:bCs/>
          <w:color w:val="000000"/>
          <w:sz w:val="32"/>
          <w:szCs w:val="32"/>
          <w:shd w:val="clear" w:color="auto" w:fill="FFFFFF"/>
        </w:rPr>
        <w:t>300元/吨，主流成交价为</w:t>
      </w:r>
      <w:r>
        <w:rPr>
          <w:rFonts w:hint="eastAsia" w:ascii="仿宋_GB2312" w:hAnsi="仿宋_GB2312" w:eastAsia="仿宋_GB2312" w:cs="仿宋_GB2312"/>
          <w:bCs/>
          <w:color w:val="000000"/>
          <w:sz w:val="32"/>
          <w:szCs w:val="32"/>
          <w:shd w:val="clear" w:color="auto" w:fill="FFFFFF"/>
          <w:lang w:val="en-US" w:eastAsia="zh-CN"/>
        </w:rPr>
        <w:t>16200-</w:t>
      </w: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630</w:t>
      </w:r>
      <w:r>
        <w:rPr>
          <w:rFonts w:hint="eastAsia" w:ascii="仿宋_GB2312" w:hAnsi="仿宋_GB2312" w:eastAsia="仿宋_GB2312" w:cs="仿宋_GB2312"/>
          <w:spacing w:val="-6"/>
          <w:sz w:val="32"/>
          <w:szCs w:val="32"/>
        </w:rPr>
        <w:t>0元</w:t>
      </w:r>
      <w:r>
        <w:rPr>
          <w:rFonts w:hint="eastAsia" w:ascii="仿宋_GB2312" w:hAnsi="仿宋_GB2312" w:eastAsia="仿宋_GB2312" w:cs="仿宋_GB2312"/>
          <w:bCs/>
          <w:color w:val="000000"/>
          <w:sz w:val="32"/>
          <w:szCs w:val="32"/>
          <w:shd w:val="clear" w:color="auto" w:fill="FFFFFF"/>
        </w:rPr>
        <w:t>/吨，其他地区价格跟随调整。</w:t>
      </w:r>
      <w:r>
        <w:rPr>
          <w:rFonts w:hint="eastAsia" w:ascii="仿宋_GB2312" w:hAnsi="仿宋_GB2312" w:eastAsia="仿宋_GB2312" w:cs="仿宋_GB2312"/>
          <w:b/>
          <w:color w:val="000000"/>
          <w:sz w:val="32"/>
          <w:szCs w:val="32"/>
          <w:shd w:val="clear" w:color="auto" w:fill="FFFFFF"/>
        </w:rPr>
        <w:t>另据了解，</w:t>
      </w:r>
      <w:r>
        <w:rPr>
          <w:rFonts w:hint="eastAsia" w:ascii="仿宋_GB2312" w:hAnsi="仿宋_GB2312" w:eastAsia="仿宋_GB2312" w:cs="仿宋_GB2312"/>
          <w:bCs/>
          <w:color w:val="000000"/>
          <w:sz w:val="32"/>
          <w:szCs w:val="32"/>
          <w:shd w:val="clear" w:color="auto" w:fill="FFFFFF"/>
        </w:rPr>
        <w:t>本月</w:t>
      </w:r>
      <w:r>
        <w:rPr>
          <w:rFonts w:hint="eastAsia" w:ascii="仿宋_GB2312" w:hAnsi="仿宋_GB2312" w:eastAsia="仿宋_GB2312" w:cs="仿宋_GB2312"/>
          <w:bCs/>
          <w:color w:val="000000"/>
          <w:sz w:val="32"/>
          <w:szCs w:val="32"/>
          <w:shd w:val="clear" w:color="auto" w:fill="FFFFFF"/>
          <w:lang w:eastAsia="zh-CN"/>
        </w:rPr>
        <w:t>需求未见明显改善</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eastAsia="zh-CN"/>
        </w:rPr>
        <w:t>下游</w:t>
      </w:r>
      <w:r>
        <w:rPr>
          <w:rFonts w:hint="eastAsia" w:ascii="仿宋_GB2312" w:hAnsi="仿宋_GB2312" w:eastAsia="仿宋_GB2312" w:cs="仿宋_GB2312"/>
          <w:bCs/>
          <w:color w:val="000000"/>
          <w:sz w:val="32"/>
          <w:szCs w:val="32"/>
          <w:shd w:val="clear" w:color="auto" w:fill="FFFFFF"/>
        </w:rPr>
        <w:t>刚需采购</w:t>
      </w:r>
      <w:r>
        <w:rPr>
          <w:rFonts w:hint="eastAsia" w:ascii="仿宋_GB2312" w:hAnsi="仿宋_GB2312" w:eastAsia="仿宋_GB2312" w:cs="仿宋_GB2312"/>
          <w:bCs/>
          <w:color w:val="000000"/>
          <w:sz w:val="32"/>
          <w:szCs w:val="32"/>
          <w:shd w:val="clear" w:color="auto" w:fill="FFFFFF"/>
          <w:lang w:eastAsia="zh-CN"/>
        </w:rPr>
        <w:t>为主</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spacing w:val="-6"/>
          <w:sz w:val="32"/>
          <w:szCs w:val="32"/>
        </w:rPr>
        <w:t>工厂</w:t>
      </w:r>
      <w:r>
        <w:rPr>
          <w:rFonts w:hint="eastAsia" w:ascii="仿宋_GB2312" w:hAnsi="仿宋_GB2312" w:eastAsia="仿宋_GB2312" w:cs="仿宋_GB2312"/>
          <w:spacing w:val="-6"/>
          <w:sz w:val="32"/>
          <w:szCs w:val="32"/>
          <w:lang w:eastAsia="zh-CN"/>
        </w:rPr>
        <w:t>积极走货</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库存延续不多</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主要原因分析：一是‌供需关系失衡。</w:t>
      </w:r>
      <w:r>
        <w:rPr>
          <w:rFonts w:hint="eastAsia" w:ascii="仿宋_GB2312" w:hAnsi="仿宋_GB2312" w:eastAsia="仿宋_GB2312" w:cs="仿宋_GB2312"/>
          <w:spacing w:val="-6"/>
          <w:sz w:val="32"/>
          <w:szCs w:val="32"/>
          <w:lang w:eastAsia="zh-CN"/>
        </w:rPr>
        <w:t>本月</w:t>
      </w:r>
      <w:r>
        <w:rPr>
          <w:rFonts w:hint="eastAsia" w:ascii="仿宋_GB2312" w:hAnsi="仿宋_GB2312" w:eastAsia="仿宋_GB2312" w:cs="仿宋_GB2312"/>
          <w:spacing w:val="-6"/>
          <w:sz w:val="32"/>
          <w:szCs w:val="32"/>
        </w:rPr>
        <w:t>金属镁的供应相对充足，而需求则相对疲软。镁锭生产企业的产出稳定，供应量较大，而下游终端企业的需求减弱，特别是中小型镁合金深加工企业新订单不多，备货积极性不高‌。此外，部分企业因市场价格过低已接近亏损边缘，选择暂停出货，而另一些企业则因资金和生产考虑选择随行就市让价出货，进一步加剧了市场的供需矛盾</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b/>
          <w:bCs/>
          <w:spacing w:val="-6"/>
          <w:sz w:val="32"/>
          <w:szCs w:val="32"/>
          <w:lang w:eastAsia="zh-CN"/>
        </w:rPr>
        <w:t>二是</w:t>
      </w:r>
      <w:r>
        <w:rPr>
          <w:rFonts w:hint="eastAsia" w:ascii="仿宋_GB2312" w:hAnsi="仿宋_GB2312" w:eastAsia="仿宋_GB2312" w:cs="仿宋_GB2312"/>
          <w:b/>
          <w:bCs/>
          <w:spacing w:val="-6"/>
          <w:sz w:val="32"/>
          <w:szCs w:val="32"/>
        </w:rPr>
        <w:t>‌经济</w:t>
      </w:r>
      <w:r>
        <w:rPr>
          <w:rFonts w:hint="eastAsia" w:ascii="仿宋_GB2312" w:hAnsi="仿宋_GB2312" w:eastAsia="仿宋_GB2312" w:cs="仿宋_GB2312"/>
          <w:b/>
          <w:bCs/>
          <w:spacing w:val="-6"/>
          <w:sz w:val="32"/>
          <w:szCs w:val="32"/>
          <w:lang w:eastAsia="zh-CN"/>
        </w:rPr>
        <w:t>运行缓慢</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国内外经济环境运行</w:t>
      </w:r>
      <w:r>
        <w:rPr>
          <w:rFonts w:hint="eastAsia" w:ascii="仿宋_GB2312" w:hAnsi="仿宋_GB2312" w:eastAsia="仿宋_GB2312" w:cs="仿宋_GB2312"/>
          <w:spacing w:val="-6"/>
          <w:sz w:val="32"/>
          <w:szCs w:val="32"/>
          <w:lang w:eastAsia="zh-CN"/>
        </w:rPr>
        <w:t>整体缓慢</w:t>
      </w:r>
      <w:r>
        <w:rPr>
          <w:rFonts w:hint="eastAsia" w:ascii="仿宋_GB2312" w:hAnsi="仿宋_GB2312" w:eastAsia="仿宋_GB2312" w:cs="仿宋_GB2312"/>
          <w:spacing w:val="-6"/>
          <w:sz w:val="32"/>
          <w:szCs w:val="32"/>
        </w:rPr>
        <w:t>，下游终端企业需求疲弱，特别是部分中小型企业的新订单不多，采购</w:t>
      </w:r>
      <w:r>
        <w:rPr>
          <w:rFonts w:hint="eastAsia" w:ascii="仿宋_GB2312" w:hAnsi="仿宋_GB2312" w:eastAsia="仿宋_GB2312" w:cs="仿宋_GB2312"/>
          <w:spacing w:val="-6"/>
          <w:sz w:val="32"/>
          <w:szCs w:val="32"/>
          <w:lang w:eastAsia="zh-CN"/>
        </w:rPr>
        <w:t>较为</w:t>
      </w:r>
      <w:r>
        <w:rPr>
          <w:rFonts w:hint="eastAsia" w:ascii="仿宋_GB2312" w:hAnsi="仿宋_GB2312" w:eastAsia="仿宋_GB2312" w:cs="仿宋_GB2312"/>
          <w:spacing w:val="-6"/>
          <w:sz w:val="32"/>
          <w:szCs w:val="32"/>
        </w:rPr>
        <w:t>谨慎</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海运费</w:t>
      </w:r>
      <w:r>
        <w:rPr>
          <w:rFonts w:hint="eastAsia" w:ascii="仿宋_GB2312" w:hAnsi="仿宋_GB2312" w:eastAsia="仿宋_GB2312" w:cs="仿宋_GB2312"/>
          <w:spacing w:val="-6"/>
          <w:sz w:val="32"/>
          <w:szCs w:val="32"/>
          <w:lang w:eastAsia="zh-CN"/>
        </w:rPr>
        <w:t>用</w:t>
      </w:r>
      <w:r>
        <w:rPr>
          <w:rFonts w:hint="eastAsia" w:ascii="仿宋_GB2312" w:hAnsi="仿宋_GB2312" w:eastAsia="仿宋_GB2312" w:cs="仿宋_GB2312"/>
          <w:spacing w:val="-6"/>
          <w:sz w:val="32"/>
          <w:szCs w:val="32"/>
        </w:rPr>
        <w:t>上涨导致部分贸易企业选择延期交货，整体订单量减少，进一步影响了市场需求。</w:t>
      </w:r>
      <w:r>
        <w:rPr>
          <w:rFonts w:hint="eastAsia" w:ascii="仿宋_GB2312" w:hAnsi="仿宋_GB2312" w:eastAsia="仿宋_GB2312" w:cs="仿宋_GB2312"/>
          <w:b/>
          <w:bCs/>
          <w:spacing w:val="-6"/>
          <w:sz w:val="32"/>
          <w:szCs w:val="32"/>
          <w:lang w:eastAsia="zh-CN"/>
        </w:rPr>
        <w:t>三是</w:t>
      </w:r>
      <w:r>
        <w:rPr>
          <w:rFonts w:hint="eastAsia" w:ascii="仿宋_GB2312" w:hAnsi="仿宋_GB2312" w:eastAsia="仿宋_GB2312" w:cs="仿宋_GB2312"/>
          <w:b/>
          <w:bCs/>
          <w:spacing w:val="-6"/>
          <w:sz w:val="32"/>
          <w:szCs w:val="32"/>
        </w:rPr>
        <w:t>‌成本因素影响。</w:t>
      </w:r>
      <w:r>
        <w:rPr>
          <w:rFonts w:hint="eastAsia" w:ascii="仿宋_GB2312" w:hAnsi="仿宋_GB2312" w:eastAsia="仿宋_GB2312" w:cs="仿宋_GB2312"/>
          <w:spacing w:val="-6"/>
          <w:sz w:val="32"/>
          <w:szCs w:val="32"/>
        </w:rPr>
        <w:t>虽然原料硅铁合金价格下跌，降低了企业的生产成本，但下游需求持续乏力，市场交易清淡，客户采购谨慎，导致价格下跌。此外，</w:t>
      </w:r>
      <w:r>
        <w:rPr>
          <w:rFonts w:hint="eastAsia" w:ascii="仿宋_GB2312" w:hAnsi="仿宋_GB2312" w:eastAsia="仿宋_GB2312" w:cs="仿宋_GB2312"/>
          <w:spacing w:val="-6"/>
          <w:sz w:val="32"/>
          <w:szCs w:val="32"/>
          <w:lang w:eastAsia="zh-CN"/>
        </w:rPr>
        <w:t>本月</w:t>
      </w:r>
      <w:r>
        <w:rPr>
          <w:rFonts w:hint="eastAsia" w:ascii="仿宋_GB2312" w:hAnsi="仿宋_GB2312" w:eastAsia="仿宋_GB2312" w:cs="仿宋_GB2312"/>
          <w:spacing w:val="-6"/>
          <w:sz w:val="32"/>
          <w:szCs w:val="32"/>
        </w:rPr>
        <w:t>兰炭开工率提升，生产成本增加，但下游压价心态较强，市场交易减少，原镁价格随之下降</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短期内我市镁价或</w:t>
      </w:r>
      <w:r>
        <w:rPr>
          <w:rFonts w:hint="eastAsia" w:ascii="仿宋_GB2312" w:hAnsi="仿宋_GB2312" w:eastAsia="仿宋_GB2312" w:cs="仿宋_GB2312"/>
          <w:spacing w:val="-6"/>
          <w:sz w:val="32"/>
          <w:szCs w:val="32"/>
          <w:lang w:eastAsia="zh-CN"/>
        </w:rPr>
        <w:t>延续</w:t>
      </w:r>
      <w:r>
        <w:rPr>
          <w:rFonts w:hint="eastAsia" w:ascii="仿宋_GB2312" w:hAnsi="仿宋_GB2312" w:eastAsia="仿宋_GB2312" w:cs="仿宋_GB2312"/>
          <w:spacing w:val="-6"/>
          <w:sz w:val="32"/>
          <w:szCs w:val="32"/>
        </w:rPr>
        <w:t>低位震荡调整，后期需</w:t>
      </w:r>
      <w:r>
        <w:rPr>
          <w:rFonts w:hint="eastAsia" w:ascii="仿宋_GB2312" w:hAnsi="仿宋_GB2312" w:eastAsia="仿宋_GB2312" w:cs="仿宋_GB2312"/>
          <w:spacing w:val="-6"/>
          <w:sz w:val="32"/>
          <w:szCs w:val="32"/>
          <w:lang w:eastAsia="zh-CN"/>
        </w:rPr>
        <w:t>继续</w:t>
      </w:r>
      <w:r>
        <w:rPr>
          <w:rFonts w:hint="eastAsia" w:ascii="仿宋_GB2312" w:hAnsi="仿宋_GB2312" w:eastAsia="仿宋_GB2312" w:cs="仿宋_GB2312"/>
          <w:spacing w:val="-6"/>
          <w:sz w:val="32"/>
          <w:szCs w:val="32"/>
        </w:rPr>
        <w:t>关注</w:t>
      </w:r>
      <w:r>
        <w:rPr>
          <w:rFonts w:hint="eastAsia" w:ascii="仿宋_GB2312" w:hAnsi="仿宋_GB2312" w:eastAsia="仿宋_GB2312" w:cs="仿宋_GB2312"/>
          <w:spacing w:val="-6"/>
          <w:sz w:val="32"/>
          <w:szCs w:val="32"/>
          <w:lang w:eastAsia="zh-CN"/>
        </w:rPr>
        <w:t>宏观</w:t>
      </w:r>
      <w:r>
        <w:rPr>
          <w:rFonts w:hint="eastAsia" w:ascii="仿宋_GB2312" w:hAnsi="仿宋_GB2312" w:eastAsia="仿宋_GB2312" w:cs="仿宋_GB2312"/>
          <w:spacing w:val="-6"/>
          <w:sz w:val="32"/>
          <w:szCs w:val="32"/>
        </w:rPr>
        <w:t>政策及</w:t>
      </w:r>
      <w:r>
        <w:rPr>
          <w:rFonts w:hint="eastAsia" w:ascii="仿宋_GB2312" w:hAnsi="仿宋_GB2312" w:eastAsia="仿宋_GB2312" w:cs="仿宋_GB2312"/>
          <w:spacing w:val="-6"/>
          <w:sz w:val="32"/>
          <w:szCs w:val="32"/>
          <w:lang w:eastAsia="zh-CN"/>
        </w:rPr>
        <w:t>市场</w:t>
      </w:r>
      <w:r>
        <w:rPr>
          <w:rFonts w:hint="eastAsia" w:ascii="仿宋_GB2312" w:hAnsi="仿宋_GB2312" w:eastAsia="仿宋_GB2312" w:cs="仿宋_GB2312"/>
          <w:spacing w:val="-6"/>
          <w:sz w:val="32"/>
          <w:szCs w:val="32"/>
        </w:rPr>
        <w:t>供需变化情况。</w:t>
      </w:r>
      <w:r>
        <w:drawing>
          <wp:inline distT="0" distB="0" distL="114300" distR="114300">
            <wp:extent cx="5484495" cy="2374900"/>
            <wp:effectExtent l="5080" t="4445" r="15875" b="20955"/>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5D43BD">
      <w:pPr>
        <w:pStyle w:val="2"/>
      </w:pPr>
    </w:p>
    <w:p w14:paraId="6E6E51F9">
      <w:pPr>
        <w:pStyle w:val="2"/>
        <w:ind w:firstLine="0" w:firstLineChars="0"/>
        <w:rPr>
          <w:rFonts w:hint="eastAsia" w:ascii="仿宋" w:hAnsi="仿宋" w:eastAsia="仿宋" w:cs="仿宋_GB2312"/>
          <w:spacing w:val="-6"/>
          <w:sz w:val="32"/>
          <w:szCs w:val="32"/>
        </w:rPr>
      </w:pPr>
      <w:r>
        <w:drawing>
          <wp:inline distT="0" distB="0" distL="114300" distR="114300">
            <wp:extent cx="5474970" cy="2511425"/>
            <wp:effectExtent l="4445" t="4445" r="6985" b="1778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0B55E8">
      <w:pPr>
        <w:snapToGrid w:val="0"/>
        <w:spacing w:line="560" w:lineRule="exact"/>
        <w:ind w:right="-27" w:firstLine="616"/>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本月我市焦油</w:t>
      </w:r>
      <w:r>
        <w:rPr>
          <w:rFonts w:hint="eastAsia" w:ascii="仿宋_GB2312" w:hAnsi="仿宋_GB2312" w:eastAsia="仿宋_GB2312" w:cs="仿宋_GB2312"/>
          <w:spacing w:val="-6"/>
          <w:sz w:val="32"/>
          <w:szCs w:val="32"/>
          <w:lang w:eastAsia="zh-CN"/>
        </w:rPr>
        <w:t>市场价格小幅上涨</w:t>
      </w:r>
      <w:r>
        <w:rPr>
          <w:rFonts w:hint="eastAsia" w:ascii="仿宋_GB2312" w:hAnsi="仿宋_GB2312" w:eastAsia="仿宋_GB2312" w:cs="仿宋_GB2312"/>
          <w:spacing w:val="-6"/>
          <w:sz w:val="32"/>
          <w:szCs w:val="32"/>
        </w:rPr>
        <w:t>、电石市场价格</w:t>
      </w:r>
      <w:r>
        <w:rPr>
          <w:rFonts w:hint="eastAsia" w:ascii="仿宋_GB2312" w:hAnsi="仿宋_GB2312" w:eastAsia="仿宋_GB2312" w:cs="仿宋_GB2312"/>
          <w:bCs/>
          <w:color w:val="000000"/>
          <w:sz w:val="32"/>
          <w:szCs w:val="32"/>
          <w:shd w:val="clear" w:color="auto" w:fill="FFFFFF"/>
          <w:lang w:eastAsia="zh-CN"/>
        </w:rPr>
        <w:t>延续</w:t>
      </w:r>
      <w:r>
        <w:rPr>
          <w:rFonts w:hint="eastAsia" w:ascii="仿宋_GB2312" w:hAnsi="仿宋_GB2312" w:eastAsia="仿宋_GB2312" w:cs="仿宋_GB2312"/>
          <w:spacing w:val="-6"/>
          <w:sz w:val="32"/>
          <w:szCs w:val="32"/>
        </w:rPr>
        <w:t>小幅下行走势，兰炭价格持稳运行。</w:t>
      </w:r>
      <w:r>
        <w:rPr>
          <w:rFonts w:hint="eastAsia" w:ascii="仿宋_GB2312" w:hAnsi="仿宋_GB2312" w:eastAsia="仿宋_GB2312" w:cs="仿宋_GB2312"/>
          <w:b/>
          <w:bCs/>
          <w:spacing w:val="-6"/>
          <w:sz w:val="32"/>
          <w:szCs w:val="32"/>
        </w:rPr>
        <w:t>焦油方面：</w:t>
      </w:r>
      <w:r>
        <w:rPr>
          <w:rFonts w:hint="eastAsia" w:ascii="仿宋_GB2312" w:hAnsi="仿宋_GB2312" w:eastAsia="仿宋_GB2312" w:cs="仿宋_GB2312"/>
          <w:spacing w:val="-6"/>
          <w:sz w:val="32"/>
          <w:szCs w:val="32"/>
        </w:rPr>
        <w:t>本月我市焦油市场价格重心小幅</w:t>
      </w:r>
      <w:r>
        <w:rPr>
          <w:rFonts w:hint="eastAsia" w:ascii="仿宋_GB2312" w:hAnsi="仿宋_GB2312" w:eastAsia="仿宋_GB2312" w:cs="仿宋_GB2312"/>
          <w:spacing w:val="-6"/>
          <w:sz w:val="32"/>
          <w:szCs w:val="32"/>
          <w:lang w:eastAsia="zh-CN"/>
        </w:rPr>
        <w:t>上</w:t>
      </w:r>
      <w:r>
        <w:rPr>
          <w:rFonts w:hint="eastAsia" w:ascii="仿宋_GB2312" w:hAnsi="仿宋_GB2312" w:eastAsia="仿宋_GB2312" w:cs="仿宋_GB2312"/>
          <w:spacing w:val="-6"/>
          <w:sz w:val="32"/>
          <w:szCs w:val="32"/>
        </w:rPr>
        <w:t>移。</w:t>
      </w:r>
      <w:r>
        <w:rPr>
          <w:rFonts w:hint="eastAsia" w:ascii="仿宋_GB2312" w:hAnsi="仿宋_GB2312" w:eastAsia="仿宋_GB2312" w:cs="仿宋_GB2312"/>
          <w:b/>
          <w:bCs/>
          <w:spacing w:val="-6"/>
          <w:sz w:val="32"/>
          <w:szCs w:val="32"/>
        </w:rPr>
        <w:t>主要原因分析：一是‌成本端</w:t>
      </w:r>
      <w:r>
        <w:rPr>
          <w:rFonts w:hint="eastAsia" w:ascii="仿宋_GB2312" w:hAnsi="仿宋_GB2312" w:eastAsia="仿宋_GB2312" w:cs="仿宋_GB2312"/>
          <w:b/>
          <w:bCs/>
          <w:spacing w:val="-6"/>
          <w:sz w:val="32"/>
          <w:szCs w:val="32"/>
          <w:lang w:eastAsia="zh-CN"/>
        </w:rPr>
        <w:t>有力</w:t>
      </w:r>
      <w:r>
        <w:rPr>
          <w:rFonts w:hint="eastAsia" w:ascii="仿宋_GB2312" w:hAnsi="仿宋_GB2312" w:eastAsia="仿宋_GB2312" w:cs="仿宋_GB2312"/>
          <w:b/>
          <w:bCs/>
          <w:spacing w:val="-6"/>
          <w:sz w:val="32"/>
          <w:szCs w:val="32"/>
        </w:rPr>
        <w:t>支撑。</w:t>
      </w:r>
      <w:r>
        <w:rPr>
          <w:rFonts w:hint="eastAsia" w:ascii="仿宋_GB2312" w:hAnsi="仿宋_GB2312" w:eastAsia="仿宋_GB2312" w:cs="仿宋_GB2312"/>
          <w:spacing w:val="-6"/>
          <w:sz w:val="32"/>
          <w:szCs w:val="32"/>
        </w:rPr>
        <w:t>近期焦煤供应端出现收缩信号，煤矿事故和新《矿产资源法》的实施导致产量连续下滑，进口也受到</w:t>
      </w:r>
      <w:r>
        <w:rPr>
          <w:rFonts w:hint="eastAsia" w:ascii="仿宋_GB2312" w:hAnsi="仿宋_GB2312" w:eastAsia="仿宋_GB2312" w:cs="仿宋_GB2312"/>
          <w:spacing w:val="-6"/>
          <w:sz w:val="32"/>
          <w:szCs w:val="32"/>
          <w:lang w:eastAsia="zh-CN"/>
        </w:rPr>
        <w:t>一定</w:t>
      </w:r>
      <w:r>
        <w:rPr>
          <w:rFonts w:hint="eastAsia" w:ascii="仿宋_GB2312" w:hAnsi="仿宋_GB2312" w:eastAsia="仿宋_GB2312" w:cs="仿宋_GB2312"/>
          <w:spacing w:val="-6"/>
          <w:sz w:val="32"/>
          <w:szCs w:val="32"/>
        </w:rPr>
        <w:t>的影响。这些因素导致焦煤供应紧张，进而推高了焦炭</w:t>
      </w:r>
      <w:r>
        <w:rPr>
          <w:rFonts w:hint="eastAsia" w:ascii="仿宋_GB2312" w:hAnsi="仿宋_GB2312" w:eastAsia="仿宋_GB2312" w:cs="仿宋_GB2312"/>
          <w:spacing w:val="-6"/>
          <w:sz w:val="32"/>
          <w:szCs w:val="32"/>
          <w:lang w:eastAsia="zh-CN"/>
        </w:rPr>
        <w:t>焦油</w:t>
      </w:r>
      <w:r>
        <w:rPr>
          <w:rFonts w:hint="eastAsia" w:ascii="仿宋_GB2312" w:hAnsi="仿宋_GB2312" w:eastAsia="仿宋_GB2312" w:cs="仿宋_GB2312"/>
          <w:spacing w:val="-6"/>
          <w:sz w:val="32"/>
          <w:szCs w:val="32"/>
        </w:rPr>
        <w:t>的成本‌。</w:t>
      </w:r>
      <w:r>
        <w:rPr>
          <w:rFonts w:hint="eastAsia" w:ascii="仿宋_GB2312" w:hAnsi="仿宋_GB2312" w:eastAsia="仿宋_GB2312" w:cs="仿宋_GB2312"/>
          <w:b/>
          <w:bCs/>
          <w:spacing w:val="-6"/>
          <w:sz w:val="32"/>
          <w:szCs w:val="32"/>
          <w:lang w:eastAsia="zh-CN"/>
        </w:rPr>
        <w:t>二是</w:t>
      </w:r>
      <w:r>
        <w:rPr>
          <w:rFonts w:hint="eastAsia" w:ascii="仿宋_GB2312" w:hAnsi="仿宋_GB2312" w:eastAsia="仿宋_GB2312" w:cs="仿宋_GB2312"/>
          <w:b/>
          <w:bCs/>
          <w:spacing w:val="-6"/>
          <w:sz w:val="32"/>
          <w:szCs w:val="32"/>
        </w:rPr>
        <w:t>‌利空情绪阶段性出尽。</w:t>
      </w:r>
      <w:r>
        <w:rPr>
          <w:rFonts w:hint="eastAsia" w:ascii="仿宋_GB2312" w:hAnsi="仿宋_GB2312" w:eastAsia="仿宋_GB2312" w:cs="仿宋_GB2312"/>
          <w:spacing w:val="-6"/>
          <w:sz w:val="32"/>
          <w:szCs w:val="32"/>
        </w:rPr>
        <w:t>经过三轮提降后，焦化企业亏损减产，市场悲观情绪得到修复。此外，中美关税豁免期内出口需求边际改善，以及安全生产检查等事件扰动，进一步推动了市场情绪的改善</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b/>
          <w:bCs/>
          <w:spacing w:val="-6"/>
          <w:sz w:val="32"/>
          <w:szCs w:val="32"/>
          <w:lang w:eastAsia="zh-CN"/>
        </w:rPr>
        <w:t>三是</w:t>
      </w:r>
      <w:r>
        <w:rPr>
          <w:rFonts w:hint="eastAsia" w:ascii="仿宋_GB2312" w:hAnsi="仿宋_GB2312" w:eastAsia="仿宋_GB2312" w:cs="仿宋_GB2312"/>
          <w:b/>
          <w:bCs/>
          <w:spacing w:val="-6"/>
          <w:sz w:val="32"/>
          <w:szCs w:val="32"/>
        </w:rPr>
        <w:t>‌基差修复驱动。</w:t>
      </w:r>
      <w:r>
        <w:rPr>
          <w:rFonts w:hint="eastAsia" w:ascii="仿宋_GB2312" w:hAnsi="仿宋_GB2312" w:eastAsia="仿宋_GB2312" w:cs="仿宋_GB2312"/>
          <w:spacing w:val="-6"/>
          <w:sz w:val="32"/>
          <w:szCs w:val="32"/>
        </w:rPr>
        <w:t>现货价格跌至一定区间后，期货主力合约与现货价格的贴水现象促使期现收敛动力增强，成交量放大显示资金对估值修复行情的认可。‌‌</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下月我市焦油市场整体或将</w:t>
      </w:r>
      <w:r>
        <w:rPr>
          <w:rFonts w:hint="eastAsia" w:ascii="仿宋_GB2312" w:hAnsi="仿宋_GB2312" w:eastAsia="仿宋_GB2312" w:cs="仿宋_GB2312"/>
          <w:spacing w:val="-6"/>
          <w:sz w:val="32"/>
          <w:szCs w:val="32"/>
          <w:lang w:eastAsia="zh-CN"/>
        </w:rPr>
        <w:t>在窄幅区间波动</w:t>
      </w:r>
      <w:r>
        <w:rPr>
          <w:rFonts w:hint="eastAsia" w:ascii="仿宋_GB2312" w:hAnsi="仿宋_GB2312" w:eastAsia="仿宋_GB2312" w:cs="仿宋_GB2312"/>
          <w:spacing w:val="-6"/>
          <w:sz w:val="32"/>
          <w:szCs w:val="32"/>
        </w:rPr>
        <w:t>运行。</w:t>
      </w:r>
      <w:r>
        <w:rPr>
          <w:rFonts w:hint="eastAsia" w:ascii="仿宋_GB2312" w:hAnsi="仿宋_GB2312" w:eastAsia="仿宋_GB2312" w:cs="仿宋_GB2312"/>
          <w:b/>
          <w:bCs/>
          <w:spacing w:val="-6"/>
          <w:sz w:val="32"/>
          <w:szCs w:val="32"/>
        </w:rPr>
        <w:t>电石方面：</w:t>
      </w:r>
      <w:r>
        <w:rPr>
          <w:rFonts w:hint="eastAsia" w:ascii="仿宋_GB2312" w:hAnsi="仿宋_GB2312" w:eastAsia="仿宋_GB2312" w:cs="仿宋_GB2312"/>
          <w:spacing w:val="-6"/>
          <w:sz w:val="32"/>
          <w:szCs w:val="32"/>
        </w:rPr>
        <w:t>本月我市电石价格</w:t>
      </w:r>
      <w:r>
        <w:rPr>
          <w:rFonts w:hint="eastAsia" w:ascii="仿宋_GB2312" w:hAnsi="仿宋_GB2312" w:eastAsia="仿宋_GB2312" w:cs="仿宋_GB2312"/>
          <w:spacing w:val="-6"/>
          <w:sz w:val="32"/>
          <w:szCs w:val="32"/>
          <w:lang w:eastAsia="zh-CN"/>
        </w:rPr>
        <w:t>重心</w:t>
      </w:r>
      <w:r>
        <w:rPr>
          <w:rFonts w:hint="eastAsia" w:ascii="仿宋_GB2312" w:hAnsi="仿宋_GB2312" w:eastAsia="仿宋_GB2312" w:cs="仿宋_GB2312"/>
          <w:spacing w:val="-6"/>
          <w:sz w:val="32"/>
          <w:szCs w:val="32"/>
        </w:rPr>
        <w:t>小幅下</w:t>
      </w:r>
      <w:r>
        <w:rPr>
          <w:rFonts w:hint="eastAsia" w:ascii="仿宋_GB2312" w:hAnsi="仿宋_GB2312" w:eastAsia="仿宋_GB2312" w:cs="仿宋_GB2312"/>
          <w:spacing w:val="-6"/>
          <w:sz w:val="32"/>
          <w:szCs w:val="32"/>
          <w:lang w:eastAsia="zh-CN"/>
        </w:rPr>
        <w:t>移</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主要原因分析：一是供应增加</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lang w:eastAsia="zh-CN"/>
        </w:rPr>
        <w:t>国内部分主产区</w:t>
      </w:r>
      <w:r>
        <w:rPr>
          <w:rFonts w:hint="eastAsia" w:ascii="仿宋_GB2312" w:hAnsi="仿宋_GB2312" w:eastAsia="仿宋_GB2312" w:cs="仿宋_GB2312"/>
          <w:spacing w:val="-6"/>
          <w:sz w:val="32"/>
          <w:szCs w:val="32"/>
        </w:rPr>
        <w:t>因电力市场化改革和绿电占比提升等因素，电石企业避峰生产频繁，导致行业开工负荷率下降，供应量减少</w:t>
      </w:r>
      <w:r>
        <w:rPr>
          <w:rFonts w:hint="eastAsia" w:ascii="仿宋_GB2312" w:hAnsi="仿宋_GB2312" w:eastAsia="仿宋_GB2312" w:cs="仿宋_GB2312"/>
          <w:spacing w:val="-6"/>
          <w:sz w:val="32"/>
          <w:szCs w:val="32"/>
          <w:lang w:eastAsia="zh-CN"/>
        </w:rPr>
        <w:t>。内蒙</w:t>
      </w:r>
      <w:r>
        <w:rPr>
          <w:rFonts w:hint="eastAsia" w:ascii="仿宋_GB2312" w:hAnsi="仿宋_GB2312" w:eastAsia="仿宋_GB2312" w:cs="仿宋_GB2312"/>
          <w:spacing w:val="-6"/>
          <w:sz w:val="32"/>
          <w:szCs w:val="32"/>
        </w:rPr>
        <w:t>乌海、宁夏等企业新增产能投放市场，导致电石供应明显增加。</w:t>
      </w:r>
      <w:r>
        <w:rPr>
          <w:rFonts w:hint="eastAsia" w:ascii="仿宋_GB2312" w:hAnsi="仿宋_GB2312" w:eastAsia="仿宋_GB2312" w:cs="仿宋_GB2312"/>
          <w:b/>
          <w:bCs/>
          <w:spacing w:val="-6"/>
          <w:sz w:val="32"/>
          <w:szCs w:val="32"/>
          <w:lang w:eastAsia="zh-CN"/>
        </w:rPr>
        <w:t>二是</w:t>
      </w:r>
      <w:r>
        <w:rPr>
          <w:rFonts w:hint="eastAsia" w:ascii="仿宋_GB2312" w:hAnsi="仿宋_GB2312" w:eastAsia="仿宋_GB2312" w:cs="仿宋_GB2312"/>
          <w:b/>
          <w:bCs/>
          <w:spacing w:val="-6"/>
          <w:sz w:val="32"/>
          <w:szCs w:val="32"/>
        </w:rPr>
        <w:t>‌需求疲软</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PVC是电石的主要下游产品，目前PVC行业处于产能过剩局面，需求表现疲软，社会库存虽</w:t>
      </w:r>
      <w:r>
        <w:rPr>
          <w:rFonts w:hint="eastAsia" w:ascii="仿宋_GB2312" w:hAnsi="仿宋_GB2312" w:eastAsia="仿宋_GB2312" w:cs="仿宋_GB2312"/>
          <w:spacing w:val="-6"/>
          <w:sz w:val="32"/>
          <w:szCs w:val="32"/>
          <w:lang w:eastAsia="zh-CN"/>
        </w:rPr>
        <w:t>持续</w:t>
      </w:r>
      <w:r>
        <w:rPr>
          <w:rFonts w:hint="eastAsia" w:ascii="仿宋_GB2312" w:hAnsi="仿宋_GB2312" w:eastAsia="仿宋_GB2312" w:cs="仿宋_GB2312"/>
          <w:spacing w:val="-6"/>
          <w:sz w:val="32"/>
          <w:szCs w:val="32"/>
        </w:rPr>
        <w:t>下降，但仍处近三年高位，采购以刚需为主</w:t>
      </w:r>
      <w:r>
        <w:rPr>
          <w:rFonts w:hint="eastAsia" w:ascii="仿宋_GB2312" w:hAnsi="仿宋_GB2312" w:eastAsia="仿宋_GB2312" w:cs="仿宋_GB2312"/>
          <w:spacing w:val="-6"/>
          <w:sz w:val="32"/>
          <w:szCs w:val="32"/>
          <w:lang w:eastAsia="zh-CN"/>
        </w:rPr>
        <w:t>。丁二醇（以下简称</w:t>
      </w:r>
      <w:r>
        <w:rPr>
          <w:rFonts w:hint="eastAsia" w:ascii="仿宋_GB2312" w:hAnsi="仿宋_GB2312" w:eastAsia="仿宋_GB2312" w:cs="仿宋_GB2312"/>
          <w:spacing w:val="-6"/>
          <w:sz w:val="32"/>
          <w:szCs w:val="32"/>
        </w:rPr>
        <w:t>BDO</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行业对电石的需求成为近期的一个亮点，但BDO行业也面临供过于求的问题，预计</w:t>
      </w:r>
      <w:r>
        <w:rPr>
          <w:rFonts w:hint="eastAsia" w:ascii="仿宋_GB2312" w:hAnsi="仿宋_GB2312" w:eastAsia="仿宋_GB2312" w:cs="仿宋_GB2312"/>
          <w:spacing w:val="-6"/>
          <w:sz w:val="32"/>
          <w:szCs w:val="32"/>
          <w:lang w:eastAsia="zh-CN"/>
        </w:rPr>
        <w:t>今</w:t>
      </w:r>
      <w:r>
        <w:rPr>
          <w:rFonts w:hint="eastAsia" w:ascii="仿宋_GB2312" w:hAnsi="仿宋_GB2312" w:eastAsia="仿宋_GB2312" w:cs="仿宋_GB2312"/>
          <w:spacing w:val="-6"/>
          <w:sz w:val="32"/>
          <w:szCs w:val="32"/>
        </w:rPr>
        <w:t>年国内BDO产能将超过700万吨，产能利用率预计维持在50%左右，这大幅限制了BDO对电石的需求。</w:t>
      </w:r>
      <w:r>
        <w:rPr>
          <w:rFonts w:hint="eastAsia" w:ascii="仿宋_GB2312" w:hAnsi="仿宋_GB2312" w:eastAsia="仿宋_GB2312" w:cs="仿宋_GB2312"/>
          <w:b/>
          <w:bCs/>
          <w:spacing w:val="-6"/>
          <w:sz w:val="32"/>
          <w:szCs w:val="32"/>
          <w:lang w:eastAsia="zh-CN"/>
        </w:rPr>
        <w:t>三是</w:t>
      </w:r>
      <w:r>
        <w:rPr>
          <w:rFonts w:hint="eastAsia" w:ascii="仿宋_GB2312" w:hAnsi="仿宋_GB2312" w:eastAsia="仿宋_GB2312" w:cs="仿宋_GB2312"/>
          <w:b/>
          <w:bCs/>
          <w:spacing w:val="-6"/>
          <w:sz w:val="32"/>
          <w:szCs w:val="32"/>
        </w:rPr>
        <w:t>‌下游集中检修</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PVC和BDO等下游厂家检修增多，导致电石需求进一步减弱，价格上行缺乏有力支撑‌‌。</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下月我市电石市场价格或将</w:t>
      </w:r>
      <w:r>
        <w:rPr>
          <w:rFonts w:hint="eastAsia" w:ascii="仿宋_GB2312" w:hAnsi="仿宋_GB2312" w:eastAsia="仿宋_GB2312" w:cs="仿宋_GB2312"/>
          <w:spacing w:val="-6"/>
          <w:sz w:val="32"/>
          <w:szCs w:val="32"/>
          <w:lang w:eastAsia="zh-CN"/>
        </w:rPr>
        <w:t>延续</w:t>
      </w:r>
      <w:r>
        <w:rPr>
          <w:rFonts w:hint="eastAsia" w:ascii="仿宋_GB2312" w:hAnsi="仿宋_GB2312" w:eastAsia="仿宋_GB2312" w:cs="仿宋_GB2312"/>
          <w:spacing w:val="-6"/>
          <w:sz w:val="32"/>
          <w:szCs w:val="32"/>
        </w:rPr>
        <w:t>弱势震荡运行，不排除部分出厂价格有窄幅上涨可能。</w:t>
      </w:r>
      <w:r>
        <w:rPr>
          <w:rFonts w:hint="eastAsia" w:ascii="仿宋_GB2312" w:hAnsi="仿宋_GB2312" w:eastAsia="仿宋_GB2312" w:cs="仿宋_GB2312"/>
          <w:b/>
          <w:bCs/>
          <w:spacing w:val="-6"/>
          <w:sz w:val="32"/>
          <w:szCs w:val="32"/>
        </w:rPr>
        <w:t>兰炭方面：</w:t>
      </w:r>
      <w:r>
        <w:rPr>
          <w:rFonts w:hint="eastAsia" w:ascii="仿宋_GB2312" w:hAnsi="仿宋_GB2312" w:eastAsia="仿宋_GB2312" w:cs="仿宋_GB2312"/>
          <w:spacing w:val="-6"/>
          <w:sz w:val="32"/>
          <w:szCs w:val="32"/>
        </w:rPr>
        <w:t>本月我市兰炭价格持稳运行。</w:t>
      </w:r>
      <w:r>
        <w:rPr>
          <w:rFonts w:hint="eastAsia" w:ascii="仿宋_GB2312" w:hAnsi="仿宋_GB2312" w:eastAsia="仿宋_GB2312" w:cs="仿宋_GB2312"/>
          <w:b/>
          <w:bCs/>
          <w:spacing w:val="-6"/>
          <w:sz w:val="32"/>
          <w:szCs w:val="32"/>
        </w:rPr>
        <w:t>主要原因分析：一是供需</w:t>
      </w:r>
      <w:r>
        <w:rPr>
          <w:rFonts w:hint="eastAsia" w:ascii="仿宋_GB2312" w:hAnsi="仿宋_GB2312" w:eastAsia="仿宋_GB2312" w:cs="仿宋_GB2312"/>
          <w:b/>
          <w:bCs/>
          <w:spacing w:val="-6"/>
          <w:sz w:val="32"/>
          <w:szCs w:val="32"/>
          <w:lang w:eastAsia="zh-CN"/>
        </w:rPr>
        <w:t>相对</w:t>
      </w:r>
      <w:r>
        <w:rPr>
          <w:rFonts w:hint="eastAsia" w:ascii="仿宋_GB2312" w:hAnsi="仿宋_GB2312" w:eastAsia="仿宋_GB2312" w:cs="仿宋_GB2312"/>
          <w:b/>
          <w:bCs/>
          <w:spacing w:val="-6"/>
          <w:sz w:val="32"/>
          <w:szCs w:val="32"/>
        </w:rPr>
        <w:t>平衡</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近期兰炭企业的开工率较低，部分企业因亏损选择减产或停产，导致供应量有所收紧。然而，下游需求端</w:t>
      </w:r>
      <w:r>
        <w:rPr>
          <w:rFonts w:hint="eastAsia" w:ascii="仿宋_GB2312" w:hAnsi="仿宋_GB2312" w:eastAsia="仿宋_GB2312" w:cs="仿宋_GB2312"/>
          <w:spacing w:val="-6"/>
          <w:sz w:val="32"/>
          <w:szCs w:val="32"/>
          <w:lang w:eastAsia="zh-CN"/>
        </w:rPr>
        <w:t>较为</w:t>
      </w:r>
      <w:r>
        <w:rPr>
          <w:rFonts w:hint="eastAsia" w:ascii="仿宋_GB2312" w:hAnsi="仿宋_GB2312" w:eastAsia="仿宋_GB2312" w:cs="仿宋_GB2312"/>
          <w:spacing w:val="-6"/>
          <w:sz w:val="32"/>
          <w:szCs w:val="32"/>
        </w:rPr>
        <w:t>疲软，采购积极性较低，市场整体需求偏弱</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这种供需平衡的状态使得兰炭价格未能出现显著波动，保持了相对稳定。</w:t>
      </w:r>
      <w:r>
        <w:rPr>
          <w:rFonts w:hint="eastAsia" w:ascii="仿宋_GB2312" w:hAnsi="仿宋_GB2312" w:eastAsia="仿宋_GB2312" w:cs="仿宋_GB2312"/>
          <w:b/>
          <w:bCs/>
          <w:spacing w:val="-6"/>
          <w:sz w:val="32"/>
          <w:szCs w:val="32"/>
          <w:lang w:eastAsia="zh-CN"/>
        </w:rPr>
        <w:t>二是</w:t>
      </w:r>
      <w:r>
        <w:rPr>
          <w:rFonts w:hint="eastAsia" w:ascii="仿宋_GB2312" w:hAnsi="仿宋_GB2312" w:eastAsia="仿宋_GB2312" w:cs="仿宋_GB2312"/>
          <w:b/>
          <w:bCs/>
          <w:spacing w:val="-6"/>
          <w:sz w:val="32"/>
          <w:szCs w:val="32"/>
        </w:rPr>
        <w:t>成本支撑不足</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兰炭企业面临较高的原料成本压力，尤其是块煤价格波动对兰炭价格影响显著。</w:t>
      </w:r>
      <w:r>
        <w:rPr>
          <w:rFonts w:hint="eastAsia" w:ascii="仿宋_GB2312" w:hAnsi="仿宋_GB2312" w:eastAsia="仿宋_GB2312" w:cs="仿宋_GB2312"/>
          <w:spacing w:val="-6"/>
          <w:sz w:val="32"/>
          <w:szCs w:val="32"/>
          <w:lang w:eastAsia="zh-CN"/>
        </w:rPr>
        <w:t>今</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eastAsia="zh-CN"/>
        </w:rPr>
        <w:t>以来</w:t>
      </w:r>
      <w:r>
        <w:rPr>
          <w:rFonts w:hint="eastAsia" w:ascii="仿宋_GB2312" w:hAnsi="仿宋_GB2312" w:eastAsia="仿宋_GB2312" w:cs="仿宋_GB2312"/>
          <w:spacing w:val="-6"/>
          <w:sz w:val="32"/>
          <w:szCs w:val="32"/>
        </w:rPr>
        <w:t>，兰炭企业因原料价格回落和下游需求不足，普遍处于亏损状态，部分企业选择限产保价</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这种成本支撑不足的情况也限制了兰炭价格的上涨空间。</w:t>
      </w:r>
      <w:r>
        <w:rPr>
          <w:rFonts w:hint="eastAsia" w:ascii="仿宋_GB2312" w:hAnsi="仿宋_GB2312" w:eastAsia="仿宋_GB2312" w:cs="仿宋_GB2312"/>
          <w:b/>
          <w:bCs/>
          <w:spacing w:val="-6"/>
          <w:sz w:val="32"/>
          <w:szCs w:val="32"/>
          <w:lang w:eastAsia="zh-CN"/>
        </w:rPr>
        <w:t>三是</w:t>
      </w:r>
      <w:r>
        <w:rPr>
          <w:rFonts w:hint="eastAsia" w:ascii="仿宋_GB2312" w:hAnsi="仿宋_GB2312" w:eastAsia="仿宋_GB2312" w:cs="仿宋_GB2312"/>
          <w:b/>
          <w:bCs/>
          <w:spacing w:val="-6"/>
          <w:sz w:val="32"/>
          <w:szCs w:val="32"/>
        </w:rPr>
        <w:t>市场需求疲软</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下游电石、硅铁等行业需求疲软，导致兰炭需求增长乏力。</w:t>
      </w:r>
      <w:r>
        <w:rPr>
          <w:rFonts w:hint="eastAsia" w:ascii="仿宋_GB2312" w:hAnsi="仿宋_GB2312" w:eastAsia="仿宋_GB2312" w:cs="仿宋_GB2312"/>
          <w:spacing w:val="-6"/>
          <w:sz w:val="32"/>
          <w:szCs w:val="32"/>
          <w:lang w:eastAsia="zh-CN"/>
        </w:rPr>
        <w:t>近期</w:t>
      </w:r>
      <w:r>
        <w:rPr>
          <w:rFonts w:hint="eastAsia" w:ascii="仿宋_GB2312" w:hAnsi="仿宋_GB2312" w:eastAsia="仿宋_GB2312" w:cs="仿宋_GB2312"/>
          <w:spacing w:val="-6"/>
          <w:sz w:val="32"/>
          <w:szCs w:val="32"/>
        </w:rPr>
        <w:t>电石企业因亏损减产，对兰炭采购积极性较低，市场整体需求偏弱‌。这种市场需求疲软的情况也使得兰炭价格难以出现显著上涨。</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下月我市兰炭价格或将延续弱稳盘整运行，需继续关注原料煤炭价格和下游需求变化情况。</w:t>
      </w:r>
    </w:p>
    <w:p w14:paraId="3CFAC23A">
      <w:pPr>
        <w:pStyle w:val="2"/>
      </w:pPr>
    </w:p>
    <w:p w14:paraId="65C4F4DC">
      <w:pPr>
        <w:pStyle w:val="2"/>
        <w:ind w:firstLine="0" w:firstLineChars="0"/>
      </w:pPr>
      <w:r>
        <w:drawing>
          <wp:inline distT="0" distB="0" distL="114300" distR="114300">
            <wp:extent cx="5457190" cy="2241550"/>
            <wp:effectExtent l="5080" t="4445" r="5080" b="20955"/>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C851B09">
      <w:pPr>
        <w:pStyle w:val="2"/>
        <w:ind w:firstLine="0" w:firstLineChars="0"/>
        <w:rPr>
          <w:rFonts w:hint="eastAsia"/>
        </w:rPr>
      </w:pPr>
      <w:r>
        <w:drawing>
          <wp:inline distT="0" distB="0" distL="114300" distR="114300">
            <wp:extent cx="5571490" cy="2769235"/>
            <wp:effectExtent l="4445" t="4445" r="5715" b="7620"/>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15FE84">
      <w:pPr>
        <w:pStyle w:val="2"/>
        <w:ind w:firstLine="0" w:firstLineChars="0"/>
        <w:rPr>
          <w:rFonts w:hint="eastAsia" w:ascii="楷体_GB2312" w:hAnsi="楷体_GB2312" w:eastAsia="楷体_GB2312" w:cs="楷体_GB2312"/>
          <w:b/>
          <w:bCs/>
          <w:sz w:val="32"/>
          <w:szCs w:val="32"/>
        </w:rPr>
      </w:pPr>
      <w:r>
        <w:drawing>
          <wp:inline distT="0" distB="0" distL="114300" distR="114300">
            <wp:extent cx="5582285" cy="2553335"/>
            <wp:effectExtent l="4445" t="4445" r="13970" b="13970"/>
            <wp:docPr id="2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E808D4">
      <w:pPr>
        <w:pStyle w:val="2"/>
        <w:ind w:firstLine="0" w:firstLineChars="0"/>
        <w:rPr>
          <w:rFonts w:hint="eastAsia" w:ascii="楷体_GB2312" w:hAnsi="楷体_GB2312" w:eastAsia="楷体_GB2312" w:cs="楷体_GB2312"/>
          <w:b/>
          <w:bCs/>
          <w:sz w:val="32"/>
          <w:szCs w:val="32"/>
        </w:rPr>
      </w:pPr>
    </w:p>
    <w:p w14:paraId="15961C0A">
      <w:pPr>
        <w:pStyle w:val="2"/>
        <w:ind w:firstLine="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附：</w:t>
      </w: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月份我市主要能源及能化产品价格监测数据表</w:t>
      </w:r>
    </w:p>
    <w:tbl>
      <w:tblPr>
        <w:tblStyle w:val="8"/>
        <w:tblpPr w:leftFromText="180" w:rightFromText="180" w:vertAnchor="text" w:horzAnchor="page" w:tblpX="1739" w:tblpY="185"/>
        <w:tblOverlap w:val="never"/>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115"/>
        <w:gridCol w:w="1155"/>
        <w:gridCol w:w="1110"/>
        <w:gridCol w:w="1785"/>
        <w:gridCol w:w="1440"/>
      </w:tblGrid>
      <w:tr w14:paraId="50D3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450" w:type="dxa"/>
            <w:vAlign w:val="center"/>
          </w:tcPr>
          <w:p w14:paraId="3ABE74C3">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  称</w:t>
            </w:r>
          </w:p>
        </w:tc>
        <w:tc>
          <w:tcPr>
            <w:tcW w:w="2115" w:type="dxa"/>
            <w:vAlign w:val="center"/>
          </w:tcPr>
          <w:p w14:paraId="37924178">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等级</w:t>
            </w:r>
          </w:p>
        </w:tc>
        <w:tc>
          <w:tcPr>
            <w:tcW w:w="1155" w:type="dxa"/>
            <w:vAlign w:val="center"/>
          </w:tcPr>
          <w:p w14:paraId="00E67044">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计量</w:t>
            </w:r>
          </w:p>
          <w:p w14:paraId="236D81C0">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110" w:type="dxa"/>
            <w:vAlign w:val="center"/>
          </w:tcPr>
          <w:p w14:paraId="3B175A33">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价格</w:t>
            </w:r>
          </w:p>
        </w:tc>
        <w:tc>
          <w:tcPr>
            <w:tcW w:w="1785" w:type="dxa"/>
            <w:vAlign w:val="center"/>
          </w:tcPr>
          <w:p w14:paraId="09EC2565">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同比±%</w:t>
            </w:r>
          </w:p>
        </w:tc>
        <w:tc>
          <w:tcPr>
            <w:tcW w:w="1440" w:type="dxa"/>
            <w:vAlign w:val="center"/>
          </w:tcPr>
          <w:p w14:paraId="43633ACE">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环比±%</w:t>
            </w:r>
          </w:p>
        </w:tc>
      </w:tr>
      <w:tr w14:paraId="5299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50" w:type="dxa"/>
            <w:vAlign w:val="center"/>
          </w:tcPr>
          <w:p w14:paraId="6704ECAD">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煤炭</w:t>
            </w:r>
          </w:p>
        </w:tc>
        <w:tc>
          <w:tcPr>
            <w:tcW w:w="2115" w:type="dxa"/>
            <w:vAlign w:val="center"/>
          </w:tcPr>
          <w:p w14:paraId="42F885FC">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混煤</w:t>
            </w:r>
          </w:p>
        </w:tc>
        <w:tc>
          <w:tcPr>
            <w:tcW w:w="1155" w:type="dxa"/>
            <w:vAlign w:val="center"/>
          </w:tcPr>
          <w:p w14:paraId="5338E5EB">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vAlign w:val="center"/>
          </w:tcPr>
          <w:p w14:paraId="48D94C40">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60</w:t>
            </w:r>
          </w:p>
        </w:tc>
        <w:tc>
          <w:tcPr>
            <w:tcW w:w="1785" w:type="dxa"/>
            <w:vAlign w:val="center"/>
          </w:tcPr>
          <w:p w14:paraId="534F11F5">
            <w:pPr>
              <w:widowControl/>
              <w:ind w:firstLine="0" w:firstLineChars="0"/>
              <w:jc w:val="center"/>
              <w:textAlignment w:val="center"/>
              <w:rPr>
                <w:rFonts w:hint="eastAsia" w:ascii="仿宋_GB2312" w:hAnsi="仿宋_GB2312" w:eastAsia="仿宋_GB2312" w:cs="仿宋_GB2312"/>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37.58</w:t>
            </w:r>
            <w:r>
              <w:rPr>
                <w:rFonts w:hint="eastAsia" w:ascii="仿宋_GB2312" w:hAnsi="仿宋_GB2312" w:eastAsia="仿宋_GB2312" w:cs="仿宋_GB2312"/>
                <w:color w:val="FF0000"/>
                <w:sz w:val="30"/>
                <w:szCs w:val="30"/>
                <w:lang w:bidi="ar"/>
              </w:rPr>
              <w:t>↓</w:t>
            </w:r>
          </w:p>
        </w:tc>
        <w:tc>
          <w:tcPr>
            <w:tcW w:w="1440" w:type="dxa"/>
            <w:vAlign w:val="center"/>
          </w:tcPr>
          <w:p w14:paraId="1B70D4A0">
            <w:pPr>
              <w:widowControl/>
              <w:ind w:firstLine="0" w:firstLineChars="0"/>
              <w:jc w:val="center"/>
              <w:textAlignment w:val="center"/>
              <w:rPr>
                <w:rFonts w:hint="eastAsia" w:ascii="仿宋_GB2312" w:hAnsi="仿宋_GB2312" w:eastAsia="仿宋_GB2312" w:cs="仿宋_GB2312"/>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6.69</w:t>
            </w:r>
            <w:r>
              <w:rPr>
                <w:rFonts w:hint="eastAsia" w:ascii="仿宋_GB2312" w:hAnsi="仿宋_GB2312" w:eastAsia="仿宋_GB2312" w:cs="仿宋_GB2312"/>
                <w:color w:val="FF0000"/>
                <w:sz w:val="30"/>
                <w:szCs w:val="30"/>
                <w:lang w:bidi="ar"/>
              </w:rPr>
              <w:t>↓</w:t>
            </w:r>
          </w:p>
        </w:tc>
      </w:tr>
      <w:tr w14:paraId="69D5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50" w:type="dxa"/>
            <w:vAlign w:val="center"/>
          </w:tcPr>
          <w:p w14:paraId="6D47D23A">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原油</w:t>
            </w:r>
          </w:p>
        </w:tc>
        <w:tc>
          <w:tcPr>
            <w:tcW w:w="2115" w:type="dxa"/>
            <w:vAlign w:val="center"/>
          </w:tcPr>
          <w:p w14:paraId="7758EE75">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合格品</w:t>
            </w:r>
          </w:p>
        </w:tc>
        <w:tc>
          <w:tcPr>
            <w:tcW w:w="1155" w:type="dxa"/>
            <w:vAlign w:val="center"/>
          </w:tcPr>
          <w:p w14:paraId="29C0F438">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vAlign w:val="center"/>
          </w:tcPr>
          <w:p w14:paraId="6A65C99B">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3</w:t>
            </w:r>
            <w:r>
              <w:rPr>
                <w:rFonts w:hint="eastAsia" w:ascii="仿宋_GB2312" w:hAnsi="宋体" w:eastAsia="仿宋_GB2312" w:cs="仿宋_GB2312"/>
                <w:color w:val="000000"/>
                <w:sz w:val="28"/>
                <w:szCs w:val="28"/>
                <w:lang w:val="en-US" w:eastAsia="zh-CN" w:bidi="ar"/>
              </w:rPr>
              <w:t>56</w:t>
            </w:r>
            <w:r>
              <w:rPr>
                <w:rFonts w:hint="eastAsia" w:ascii="仿宋_GB2312" w:hAnsi="宋体" w:eastAsia="仿宋_GB2312" w:cs="仿宋_GB2312"/>
                <w:color w:val="000000"/>
                <w:sz w:val="28"/>
                <w:szCs w:val="28"/>
                <w:lang w:bidi="ar"/>
              </w:rPr>
              <w:t>0</w:t>
            </w:r>
          </w:p>
        </w:tc>
        <w:tc>
          <w:tcPr>
            <w:tcW w:w="1785" w:type="dxa"/>
            <w:vAlign w:val="center"/>
          </w:tcPr>
          <w:p w14:paraId="5DF4212A">
            <w:pPr>
              <w:widowControl/>
              <w:ind w:firstLine="0" w:firstLineChars="0"/>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10.58</w:t>
            </w:r>
            <w:r>
              <w:rPr>
                <w:rFonts w:hint="eastAsia" w:ascii="仿宋_GB2312" w:hAnsi="仿宋_GB2312" w:eastAsia="仿宋_GB2312" w:cs="仿宋_GB2312"/>
                <w:color w:val="FF0000"/>
                <w:sz w:val="30"/>
                <w:szCs w:val="30"/>
                <w:lang w:bidi="ar"/>
              </w:rPr>
              <w:t>↓</w:t>
            </w:r>
          </w:p>
        </w:tc>
        <w:tc>
          <w:tcPr>
            <w:tcW w:w="1440" w:type="dxa"/>
            <w:vAlign w:val="center"/>
          </w:tcPr>
          <w:p w14:paraId="79A92AA3">
            <w:pPr>
              <w:widowControl/>
              <w:ind w:firstLine="0" w:firstLineChars="0"/>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bidi="ar"/>
              </w:rPr>
              <w:t>2.01</w:t>
            </w:r>
            <w:r>
              <w:rPr>
                <w:rFonts w:hint="eastAsia" w:ascii="仿宋_GB2312" w:hAnsi="仿宋_GB2312" w:eastAsia="仿宋_GB2312" w:cs="仿宋_GB2312"/>
                <w:sz w:val="30"/>
                <w:szCs w:val="30"/>
                <w:lang w:bidi="ar"/>
              </w:rPr>
              <w:t>↑</w:t>
            </w:r>
          </w:p>
        </w:tc>
      </w:tr>
      <w:tr w14:paraId="6140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50" w:type="dxa"/>
            <w:vAlign w:val="center"/>
          </w:tcPr>
          <w:p w14:paraId="42CEEF0A">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汽油</w:t>
            </w:r>
          </w:p>
        </w:tc>
        <w:tc>
          <w:tcPr>
            <w:tcW w:w="2115" w:type="dxa"/>
            <w:vAlign w:val="center"/>
          </w:tcPr>
          <w:p w14:paraId="17B52535">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92#</w:t>
            </w:r>
          </w:p>
        </w:tc>
        <w:tc>
          <w:tcPr>
            <w:tcW w:w="1155" w:type="dxa"/>
            <w:vAlign w:val="center"/>
          </w:tcPr>
          <w:p w14:paraId="1B611C2D">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元/升</w:t>
            </w:r>
          </w:p>
        </w:tc>
        <w:tc>
          <w:tcPr>
            <w:tcW w:w="1110" w:type="dxa"/>
            <w:vAlign w:val="center"/>
          </w:tcPr>
          <w:p w14:paraId="7782AD7B">
            <w:pPr>
              <w:widowControl/>
              <w:ind w:firstLine="0" w:firstLineChars="0"/>
              <w:jc w:val="center"/>
              <w:textAlignment w:val="center"/>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6.9</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p>
        </w:tc>
        <w:tc>
          <w:tcPr>
            <w:tcW w:w="1785" w:type="dxa"/>
            <w:vAlign w:val="center"/>
          </w:tcPr>
          <w:p w14:paraId="6B463E4B">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-1</w:t>
            </w:r>
            <w:r>
              <w:rPr>
                <w:rFonts w:hint="eastAsia" w:ascii="仿宋_GB2312" w:hAnsi="宋体" w:eastAsia="仿宋_GB2312" w:cs="仿宋_GB2312"/>
                <w:color w:val="000000"/>
                <w:sz w:val="28"/>
                <w:szCs w:val="28"/>
                <w:lang w:val="en-US" w:eastAsia="zh-CN" w:bidi="ar"/>
              </w:rPr>
              <w:t>1.86</w:t>
            </w:r>
            <w:r>
              <w:rPr>
                <w:rFonts w:hint="eastAsia" w:ascii="仿宋_GB2312" w:hAnsi="仿宋_GB2312" w:eastAsia="仿宋_GB2312" w:cs="仿宋_GB2312"/>
                <w:color w:val="FF0000"/>
                <w:sz w:val="30"/>
                <w:szCs w:val="30"/>
                <w:lang w:bidi="ar"/>
              </w:rPr>
              <w:t>↓</w:t>
            </w:r>
          </w:p>
        </w:tc>
        <w:tc>
          <w:tcPr>
            <w:tcW w:w="1440" w:type="dxa"/>
            <w:vAlign w:val="center"/>
          </w:tcPr>
          <w:p w14:paraId="00D0B1C5">
            <w:pPr>
              <w:widowControl/>
              <w:ind w:firstLine="0" w:firstLineChars="0"/>
              <w:jc w:val="center"/>
              <w:textAlignment w:val="center"/>
              <w:rPr>
                <w:rFonts w:hint="eastAsia" w:ascii="仿宋_GB2312" w:hAnsi="仿宋_GB2312" w:eastAsia="仿宋_GB2312" w:cs="仿宋_GB2312"/>
                <w:color w:val="FF0000"/>
                <w:sz w:val="30"/>
                <w:szCs w:val="30"/>
              </w:rPr>
            </w:pPr>
            <w:r>
              <w:rPr>
                <w:rFonts w:hint="eastAsia" w:ascii="仿宋_GB2312" w:hAnsi="宋体" w:eastAsia="仿宋_GB2312" w:cs="仿宋_GB2312"/>
                <w:color w:val="000000"/>
                <w:sz w:val="28"/>
                <w:szCs w:val="28"/>
                <w:lang w:val="en-US" w:eastAsia="zh-CN" w:bidi="ar"/>
              </w:rPr>
              <w:t>0.14</w:t>
            </w:r>
            <w:r>
              <w:rPr>
                <w:rFonts w:hint="eastAsia" w:ascii="仿宋_GB2312" w:hAnsi="仿宋_GB2312" w:eastAsia="仿宋_GB2312" w:cs="仿宋_GB2312"/>
                <w:sz w:val="30"/>
                <w:szCs w:val="30"/>
                <w:lang w:bidi="ar"/>
              </w:rPr>
              <w:t>↑</w:t>
            </w:r>
          </w:p>
        </w:tc>
      </w:tr>
      <w:tr w14:paraId="0547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450" w:type="dxa"/>
            <w:vAlign w:val="center"/>
          </w:tcPr>
          <w:p w14:paraId="02F02AD9">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汽油</w:t>
            </w:r>
          </w:p>
        </w:tc>
        <w:tc>
          <w:tcPr>
            <w:tcW w:w="2115" w:type="dxa"/>
            <w:vAlign w:val="center"/>
          </w:tcPr>
          <w:p w14:paraId="52A86A59">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95#</w:t>
            </w:r>
          </w:p>
        </w:tc>
        <w:tc>
          <w:tcPr>
            <w:tcW w:w="1155" w:type="dxa"/>
            <w:vAlign w:val="center"/>
          </w:tcPr>
          <w:p w14:paraId="2204B5EC">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元/升</w:t>
            </w:r>
          </w:p>
        </w:tc>
        <w:tc>
          <w:tcPr>
            <w:tcW w:w="1110" w:type="dxa"/>
            <w:vAlign w:val="center"/>
          </w:tcPr>
          <w:p w14:paraId="29C3E432">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7.</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30</w:t>
            </w:r>
          </w:p>
        </w:tc>
        <w:tc>
          <w:tcPr>
            <w:tcW w:w="1785" w:type="dxa"/>
            <w:vAlign w:val="center"/>
          </w:tcPr>
          <w:p w14:paraId="5B161440">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-1</w:t>
            </w:r>
            <w:r>
              <w:rPr>
                <w:rFonts w:hint="eastAsia" w:ascii="仿宋_GB2312" w:hAnsi="宋体" w:eastAsia="仿宋_GB2312" w:cs="仿宋_GB2312"/>
                <w:color w:val="000000"/>
                <w:sz w:val="28"/>
                <w:szCs w:val="28"/>
                <w:lang w:val="en-US" w:eastAsia="zh-CN" w:bidi="ar"/>
              </w:rPr>
              <w:t>1.84</w:t>
            </w:r>
            <w:r>
              <w:rPr>
                <w:rFonts w:hint="eastAsia" w:ascii="仿宋_GB2312" w:hAnsi="仿宋_GB2312" w:eastAsia="仿宋_GB2312" w:cs="仿宋_GB2312"/>
                <w:color w:val="FF0000"/>
                <w:sz w:val="30"/>
                <w:szCs w:val="30"/>
                <w:lang w:bidi="ar"/>
              </w:rPr>
              <w:t>↓</w:t>
            </w:r>
          </w:p>
        </w:tc>
        <w:tc>
          <w:tcPr>
            <w:tcW w:w="1440" w:type="dxa"/>
            <w:vAlign w:val="center"/>
          </w:tcPr>
          <w:p w14:paraId="7913BD07">
            <w:pPr>
              <w:widowControl/>
              <w:ind w:firstLine="0" w:firstLineChars="0"/>
              <w:jc w:val="center"/>
              <w:textAlignment w:val="center"/>
              <w:rPr>
                <w:rFonts w:hint="eastAsia" w:ascii="仿宋_GB2312" w:hAnsi="仿宋_GB2312" w:eastAsia="仿宋_GB2312" w:cs="仿宋_GB2312"/>
                <w:color w:val="FF0000"/>
                <w:sz w:val="30"/>
                <w:szCs w:val="30"/>
              </w:rPr>
            </w:pPr>
            <w:r>
              <w:rPr>
                <w:rFonts w:hint="eastAsia" w:ascii="仿宋_GB2312" w:hAnsi="宋体" w:eastAsia="仿宋_GB2312" w:cs="仿宋_GB2312"/>
                <w:color w:val="000000"/>
                <w:sz w:val="28"/>
                <w:szCs w:val="28"/>
                <w:lang w:val="en-US" w:eastAsia="zh-CN" w:bidi="ar"/>
              </w:rPr>
              <w:t>0.14</w:t>
            </w:r>
            <w:r>
              <w:rPr>
                <w:rFonts w:hint="eastAsia" w:ascii="仿宋_GB2312" w:hAnsi="仿宋_GB2312" w:eastAsia="仿宋_GB2312" w:cs="仿宋_GB2312"/>
                <w:sz w:val="30"/>
                <w:szCs w:val="30"/>
                <w:lang w:bidi="ar"/>
              </w:rPr>
              <w:t>↑</w:t>
            </w:r>
          </w:p>
        </w:tc>
      </w:tr>
      <w:tr w14:paraId="08B1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50" w:type="dxa"/>
            <w:vAlign w:val="center"/>
          </w:tcPr>
          <w:p w14:paraId="2B508F58">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柴油</w:t>
            </w:r>
          </w:p>
        </w:tc>
        <w:tc>
          <w:tcPr>
            <w:tcW w:w="2115" w:type="dxa"/>
            <w:vAlign w:val="center"/>
          </w:tcPr>
          <w:p w14:paraId="4C97F28B">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0#</w:t>
            </w:r>
          </w:p>
        </w:tc>
        <w:tc>
          <w:tcPr>
            <w:tcW w:w="1155" w:type="dxa"/>
            <w:vAlign w:val="center"/>
          </w:tcPr>
          <w:p w14:paraId="7C409496">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元/升</w:t>
            </w:r>
          </w:p>
        </w:tc>
        <w:tc>
          <w:tcPr>
            <w:tcW w:w="1110" w:type="dxa"/>
            <w:vAlign w:val="center"/>
          </w:tcPr>
          <w:p w14:paraId="54913361">
            <w:pPr>
              <w:widowControl/>
              <w:ind w:firstLine="0" w:firstLineChars="0"/>
              <w:jc w:val="center"/>
              <w:textAlignment w:val="center"/>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6.7</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p>
        </w:tc>
        <w:tc>
          <w:tcPr>
            <w:tcW w:w="1785" w:type="dxa"/>
            <w:vAlign w:val="center"/>
          </w:tcPr>
          <w:p w14:paraId="616CF7DD">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-1</w:t>
            </w:r>
            <w:r>
              <w:rPr>
                <w:rFonts w:hint="eastAsia" w:ascii="仿宋_GB2312" w:hAnsi="宋体" w:eastAsia="仿宋_GB2312" w:cs="仿宋_GB2312"/>
                <w:color w:val="000000"/>
                <w:sz w:val="28"/>
                <w:szCs w:val="28"/>
                <w:lang w:val="en-US" w:eastAsia="zh-CN" w:bidi="ar"/>
              </w:rPr>
              <w:t>2.4</w:t>
            </w:r>
            <w:r>
              <w:rPr>
                <w:rFonts w:hint="eastAsia" w:ascii="仿宋_GB2312" w:hAnsi="宋体" w:eastAsia="仿宋_GB2312" w:cs="仿宋_GB2312"/>
                <w:color w:val="000000"/>
                <w:sz w:val="28"/>
                <w:szCs w:val="28"/>
                <w:lang w:bidi="ar"/>
              </w:rPr>
              <w:t>8</w:t>
            </w:r>
            <w:r>
              <w:rPr>
                <w:rFonts w:hint="eastAsia" w:ascii="仿宋_GB2312" w:hAnsi="仿宋_GB2312" w:eastAsia="仿宋_GB2312" w:cs="仿宋_GB2312"/>
                <w:color w:val="FF0000"/>
                <w:sz w:val="30"/>
                <w:szCs w:val="30"/>
                <w:lang w:bidi="ar"/>
              </w:rPr>
              <w:t>↓</w:t>
            </w:r>
          </w:p>
        </w:tc>
        <w:tc>
          <w:tcPr>
            <w:tcW w:w="1440" w:type="dxa"/>
            <w:vAlign w:val="center"/>
          </w:tcPr>
          <w:p w14:paraId="2C6DBB25">
            <w:pPr>
              <w:widowControl/>
              <w:ind w:firstLine="0" w:firstLineChars="0"/>
              <w:jc w:val="center"/>
              <w:textAlignment w:val="center"/>
              <w:rPr>
                <w:rFonts w:hint="eastAsia" w:ascii="仿宋_GB2312" w:hAnsi="仿宋_GB2312" w:eastAsia="仿宋_GB2312" w:cs="仿宋_GB2312"/>
                <w:color w:val="FF0000"/>
                <w:sz w:val="30"/>
                <w:szCs w:val="30"/>
              </w:rPr>
            </w:pPr>
            <w:r>
              <w:rPr>
                <w:rFonts w:hint="eastAsia" w:ascii="仿宋_GB2312" w:hAnsi="宋体" w:eastAsia="仿宋_GB2312" w:cs="仿宋_GB2312"/>
                <w:color w:val="000000"/>
                <w:sz w:val="28"/>
                <w:szCs w:val="28"/>
                <w:lang w:val="en-US" w:eastAsia="zh-CN" w:bidi="ar"/>
              </w:rPr>
              <w:t>0.15</w:t>
            </w:r>
            <w:r>
              <w:rPr>
                <w:rFonts w:hint="eastAsia" w:ascii="仿宋_GB2312" w:hAnsi="仿宋_GB2312" w:eastAsia="仿宋_GB2312" w:cs="仿宋_GB2312"/>
                <w:sz w:val="30"/>
                <w:szCs w:val="30"/>
                <w:lang w:bidi="ar"/>
              </w:rPr>
              <w:t>↑</w:t>
            </w:r>
          </w:p>
        </w:tc>
      </w:tr>
      <w:tr w14:paraId="49B8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50" w:type="dxa"/>
            <w:vAlign w:val="center"/>
          </w:tcPr>
          <w:p w14:paraId="1183134E">
            <w:pPr>
              <w:snapToGrid w:val="0"/>
              <w:ind w:right="-27"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聚氯乙烯</w:t>
            </w:r>
          </w:p>
        </w:tc>
        <w:tc>
          <w:tcPr>
            <w:tcW w:w="2115" w:type="dxa"/>
            <w:vAlign w:val="center"/>
          </w:tcPr>
          <w:p w14:paraId="6C8840EB">
            <w:pPr>
              <w:snapToGrid w:val="0"/>
              <w:ind w:right="-27"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电石法生产</w:t>
            </w:r>
          </w:p>
        </w:tc>
        <w:tc>
          <w:tcPr>
            <w:tcW w:w="1155" w:type="dxa"/>
            <w:vAlign w:val="center"/>
          </w:tcPr>
          <w:p w14:paraId="422F704E">
            <w:pPr>
              <w:snapToGrid w:val="0"/>
              <w:ind w:right="-27"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vAlign w:val="center"/>
          </w:tcPr>
          <w:p w14:paraId="30F440C5">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宋体" w:eastAsia="仿宋_GB2312" w:cs="仿宋_GB2312"/>
                <w:color w:val="000000"/>
                <w:sz w:val="28"/>
                <w:szCs w:val="28"/>
                <w:lang w:bidi="ar"/>
              </w:rPr>
              <w:t>4</w:t>
            </w:r>
            <w:r>
              <w:rPr>
                <w:rFonts w:hint="eastAsia" w:ascii="仿宋_GB2312" w:hAnsi="宋体" w:eastAsia="仿宋_GB2312" w:cs="仿宋_GB2312"/>
                <w:color w:val="000000"/>
                <w:sz w:val="28"/>
                <w:szCs w:val="28"/>
                <w:lang w:val="en-US" w:eastAsia="zh-CN" w:bidi="ar"/>
              </w:rPr>
              <w:t>634</w:t>
            </w:r>
          </w:p>
        </w:tc>
        <w:tc>
          <w:tcPr>
            <w:tcW w:w="1785" w:type="dxa"/>
            <w:vAlign w:val="center"/>
          </w:tcPr>
          <w:p w14:paraId="256596A4">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21.02</w:t>
            </w:r>
            <w:r>
              <w:rPr>
                <w:rFonts w:hint="eastAsia" w:ascii="仿宋_GB2312" w:hAnsi="仿宋_GB2312" w:eastAsia="仿宋_GB2312" w:cs="仿宋_GB2312"/>
                <w:color w:val="FF0000"/>
                <w:sz w:val="30"/>
                <w:szCs w:val="30"/>
                <w:lang w:bidi="ar"/>
              </w:rPr>
              <w:t>↓</w:t>
            </w:r>
          </w:p>
        </w:tc>
        <w:tc>
          <w:tcPr>
            <w:tcW w:w="1440" w:type="dxa"/>
            <w:vAlign w:val="center"/>
          </w:tcPr>
          <w:p w14:paraId="4550D996">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1</w:t>
            </w:r>
            <w:r>
              <w:rPr>
                <w:rFonts w:hint="eastAsia" w:ascii="仿宋_GB2312" w:hAnsi="宋体" w:eastAsia="仿宋_GB2312" w:cs="仿宋_GB2312"/>
                <w:color w:val="000000"/>
                <w:sz w:val="28"/>
                <w:szCs w:val="28"/>
                <w:lang w:bidi="ar"/>
              </w:rPr>
              <w:t>.66</w:t>
            </w:r>
            <w:r>
              <w:rPr>
                <w:rFonts w:hint="eastAsia" w:ascii="仿宋_GB2312" w:hAnsi="仿宋_GB2312" w:eastAsia="仿宋_GB2312" w:cs="仿宋_GB2312"/>
                <w:color w:val="FF0000"/>
                <w:sz w:val="30"/>
                <w:szCs w:val="30"/>
                <w:lang w:bidi="ar"/>
              </w:rPr>
              <w:t>↓</w:t>
            </w:r>
          </w:p>
        </w:tc>
      </w:tr>
      <w:tr w14:paraId="7366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50" w:type="dxa"/>
            <w:vAlign w:val="center"/>
          </w:tcPr>
          <w:p w14:paraId="3689F0E9">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聚乙烯</w:t>
            </w:r>
          </w:p>
        </w:tc>
        <w:tc>
          <w:tcPr>
            <w:tcW w:w="2115" w:type="dxa"/>
            <w:vAlign w:val="center"/>
          </w:tcPr>
          <w:p w14:paraId="64EBDC6E">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合格品</w:t>
            </w:r>
          </w:p>
        </w:tc>
        <w:tc>
          <w:tcPr>
            <w:tcW w:w="1155" w:type="dxa"/>
            <w:vAlign w:val="center"/>
          </w:tcPr>
          <w:p w14:paraId="4774543B">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vAlign w:val="center"/>
          </w:tcPr>
          <w:p w14:paraId="54D04754">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宋体" w:eastAsia="仿宋_GB2312" w:cs="仿宋_GB2312"/>
                <w:color w:val="000000"/>
                <w:sz w:val="28"/>
                <w:szCs w:val="28"/>
                <w:lang w:bidi="ar"/>
              </w:rPr>
              <w:t>69</w:t>
            </w:r>
            <w:r>
              <w:rPr>
                <w:rFonts w:hint="eastAsia" w:ascii="仿宋_GB2312" w:hAnsi="宋体" w:eastAsia="仿宋_GB2312" w:cs="仿宋_GB2312"/>
                <w:color w:val="000000"/>
                <w:sz w:val="28"/>
                <w:szCs w:val="28"/>
                <w:lang w:val="en-US" w:eastAsia="zh-CN" w:bidi="ar"/>
              </w:rPr>
              <w:t>05</w:t>
            </w:r>
          </w:p>
        </w:tc>
        <w:tc>
          <w:tcPr>
            <w:tcW w:w="1785" w:type="dxa"/>
            <w:shd w:val="clear" w:color="auto" w:fill="auto"/>
            <w:vAlign w:val="center"/>
          </w:tcPr>
          <w:p w14:paraId="554D50EF">
            <w:pPr>
              <w:widowControl/>
              <w:ind w:firstLine="0" w:firstLineChars="0"/>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-1</w:t>
            </w:r>
            <w:r>
              <w:rPr>
                <w:rFonts w:hint="eastAsia" w:ascii="仿宋_GB2312" w:hAnsi="宋体" w:eastAsia="仿宋_GB2312" w:cs="仿宋_GB2312"/>
                <w:color w:val="000000"/>
                <w:sz w:val="28"/>
                <w:szCs w:val="28"/>
                <w:lang w:val="en-US" w:eastAsia="zh-CN" w:bidi="ar"/>
              </w:rPr>
              <w:t>5.35</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1226BE7D">
            <w:pPr>
              <w:widowControl/>
              <w:ind w:firstLine="0" w:firstLineChars="0"/>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0.78</w:t>
            </w:r>
            <w:r>
              <w:rPr>
                <w:rFonts w:hint="eastAsia" w:ascii="仿宋_GB2312" w:hAnsi="仿宋_GB2312" w:eastAsia="仿宋_GB2312" w:cs="仿宋_GB2312"/>
                <w:color w:val="FF0000"/>
                <w:sz w:val="30"/>
                <w:szCs w:val="30"/>
                <w:lang w:bidi="ar"/>
              </w:rPr>
              <w:t>↓</w:t>
            </w:r>
          </w:p>
        </w:tc>
      </w:tr>
      <w:tr w14:paraId="5060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50" w:type="dxa"/>
            <w:vAlign w:val="center"/>
          </w:tcPr>
          <w:p w14:paraId="3CE9B6C6">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聚丙烯</w:t>
            </w:r>
          </w:p>
        </w:tc>
        <w:tc>
          <w:tcPr>
            <w:tcW w:w="2115" w:type="dxa"/>
            <w:vAlign w:val="center"/>
          </w:tcPr>
          <w:p w14:paraId="6D15AB42">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合格品</w:t>
            </w:r>
          </w:p>
        </w:tc>
        <w:tc>
          <w:tcPr>
            <w:tcW w:w="1155" w:type="dxa"/>
            <w:vAlign w:val="center"/>
          </w:tcPr>
          <w:p w14:paraId="7358014E">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shd w:val="clear" w:color="auto" w:fill="auto"/>
            <w:vAlign w:val="center"/>
          </w:tcPr>
          <w:p w14:paraId="1236F0C5">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宋体" w:eastAsia="仿宋_GB2312" w:cs="仿宋_GB2312"/>
                <w:color w:val="000000"/>
                <w:sz w:val="28"/>
                <w:szCs w:val="28"/>
                <w:lang w:bidi="ar"/>
              </w:rPr>
              <w:t>6</w:t>
            </w:r>
            <w:r>
              <w:rPr>
                <w:rFonts w:hint="eastAsia" w:ascii="仿宋_GB2312" w:hAnsi="宋体" w:eastAsia="仿宋_GB2312" w:cs="仿宋_GB2312"/>
                <w:color w:val="000000"/>
                <w:sz w:val="28"/>
                <w:szCs w:val="28"/>
                <w:lang w:val="en-US" w:eastAsia="zh-CN" w:bidi="ar"/>
              </w:rPr>
              <w:t>781</w:t>
            </w:r>
          </w:p>
        </w:tc>
        <w:tc>
          <w:tcPr>
            <w:tcW w:w="1785" w:type="dxa"/>
            <w:vAlign w:val="center"/>
          </w:tcPr>
          <w:p w14:paraId="60BF6A8A">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themeColor="text1"/>
                <w:sz w:val="30"/>
                <w:szCs w:val="30"/>
                <w:lang w:bidi="ar"/>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bidi="ar"/>
                <w14:textFill>
                  <w14:solidFill>
                    <w14:schemeClr w14:val="tx1"/>
                  </w14:solidFill>
                </w14:textFill>
              </w:rPr>
              <w:t>7.87</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2A671A15">
            <w:pPr>
              <w:widowControl/>
              <w:ind w:firstLine="0" w:firstLineChars="0"/>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-0.</w:t>
            </w:r>
            <w:r>
              <w:rPr>
                <w:rFonts w:hint="eastAsia" w:ascii="仿宋_GB2312" w:hAnsi="宋体" w:eastAsia="仿宋_GB2312" w:cs="仿宋_GB2312"/>
                <w:color w:val="000000"/>
                <w:sz w:val="28"/>
                <w:szCs w:val="28"/>
                <w:lang w:val="en-US" w:eastAsia="zh-CN" w:bidi="ar"/>
              </w:rPr>
              <w:t>56</w:t>
            </w:r>
            <w:r>
              <w:rPr>
                <w:rFonts w:hint="eastAsia" w:ascii="仿宋_GB2312" w:hAnsi="仿宋_GB2312" w:eastAsia="仿宋_GB2312" w:cs="仿宋_GB2312"/>
                <w:color w:val="FF0000"/>
                <w:sz w:val="30"/>
                <w:szCs w:val="30"/>
                <w:lang w:bidi="ar"/>
              </w:rPr>
              <w:t>↓</w:t>
            </w:r>
          </w:p>
        </w:tc>
      </w:tr>
      <w:tr w14:paraId="1DD8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50" w:type="dxa"/>
            <w:vAlign w:val="center"/>
          </w:tcPr>
          <w:p w14:paraId="1E0224DF">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甲醇</w:t>
            </w:r>
          </w:p>
        </w:tc>
        <w:tc>
          <w:tcPr>
            <w:tcW w:w="2115" w:type="dxa"/>
            <w:vAlign w:val="center"/>
          </w:tcPr>
          <w:p w14:paraId="534D510F">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精甲醇</w:t>
            </w:r>
          </w:p>
        </w:tc>
        <w:tc>
          <w:tcPr>
            <w:tcW w:w="1155" w:type="dxa"/>
            <w:vAlign w:val="center"/>
          </w:tcPr>
          <w:p w14:paraId="582B8251">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vAlign w:val="center"/>
          </w:tcPr>
          <w:p w14:paraId="18333D69">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宋体" w:eastAsia="仿宋_GB2312" w:cs="仿宋_GB2312"/>
                <w:color w:val="000000"/>
                <w:sz w:val="28"/>
                <w:szCs w:val="28"/>
                <w:lang w:val="en-US" w:eastAsia="zh-CN" w:bidi="ar"/>
              </w:rPr>
              <w:t>1963</w:t>
            </w:r>
          </w:p>
        </w:tc>
        <w:tc>
          <w:tcPr>
            <w:tcW w:w="1785" w:type="dxa"/>
            <w:vAlign w:val="center"/>
          </w:tcPr>
          <w:p w14:paraId="00C7B2C6">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8.82</w:t>
            </w:r>
            <w:r>
              <w:rPr>
                <w:rFonts w:hint="eastAsia" w:ascii="仿宋_GB2312" w:hAnsi="仿宋_GB2312" w:eastAsia="仿宋_GB2312" w:cs="仿宋_GB2312"/>
                <w:color w:val="FF0000"/>
                <w:sz w:val="30"/>
                <w:szCs w:val="30"/>
                <w:lang w:bidi="ar"/>
              </w:rPr>
              <w:t>↓</w:t>
            </w:r>
          </w:p>
        </w:tc>
        <w:tc>
          <w:tcPr>
            <w:tcW w:w="1440" w:type="dxa"/>
            <w:vAlign w:val="center"/>
          </w:tcPr>
          <w:p w14:paraId="0822104D">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4.10</w:t>
            </w:r>
            <w:r>
              <w:rPr>
                <w:rFonts w:hint="eastAsia" w:ascii="仿宋_GB2312" w:hAnsi="仿宋_GB2312" w:eastAsia="仿宋_GB2312" w:cs="仿宋_GB2312"/>
                <w:color w:val="FF0000"/>
                <w:sz w:val="30"/>
                <w:szCs w:val="30"/>
                <w:lang w:bidi="ar"/>
              </w:rPr>
              <w:t>↓</w:t>
            </w:r>
          </w:p>
        </w:tc>
      </w:tr>
      <w:tr w14:paraId="7087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0" w:type="dxa"/>
            <w:vAlign w:val="center"/>
          </w:tcPr>
          <w:p w14:paraId="0765D0FA">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烧碱</w:t>
            </w:r>
          </w:p>
        </w:tc>
        <w:tc>
          <w:tcPr>
            <w:tcW w:w="2115" w:type="dxa"/>
            <w:vAlign w:val="center"/>
          </w:tcPr>
          <w:p w14:paraId="680EB96F">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液碱（离子膜法）含量≥30%</w:t>
            </w:r>
          </w:p>
        </w:tc>
        <w:tc>
          <w:tcPr>
            <w:tcW w:w="1155" w:type="dxa"/>
            <w:vAlign w:val="center"/>
          </w:tcPr>
          <w:p w14:paraId="17ECB8C5">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vAlign w:val="center"/>
          </w:tcPr>
          <w:p w14:paraId="6F792CD7">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宋体" w:eastAsia="仿宋_GB2312" w:cs="仿宋_GB2312"/>
                <w:color w:val="000000"/>
                <w:sz w:val="28"/>
                <w:szCs w:val="28"/>
                <w:lang w:bidi="ar"/>
              </w:rPr>
              <w:t>9</w:t>
            </w:r>
            <w:r>
              <w:rPr>
                <w:rFonts w:hint="eastAsia" w:ascii="仿宋_GB2312" w:hAnsi="宋体" w:eastAsia="仿宋_GB2312" w:cs="仿宋_GB2312"/>
                <w:color w:val="000000"/>
                <w:sz w:val="28"/>
                <w:szCs w:val="28"/>
                <w:lang w:val="en-US" w:eastAsia="zh-CN" w:bidi="ar"/>
              </w:rPr>
              <w:t>83</w:t>
            </w:r>
          </w:p>
        </w:tc>
        <w:tc>
          <w:tcPr>
            <w:tcW w:w="1785" w:type="dxa"/>
            <w:vAlign w:val="center"/>
          </w:tcPr>
          <w:p w14:paraId="16BA14B1">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lang w:bidi="ar"/>
              </w:rPr>
              <w:t>2</w:t>
            </w:r>
            <w:r>
              <w:rPr>
                <w:rFonts w:hint="eastAsia" w:ascii="仿宋_GB2312" w:hAnsi="仿宋_GB2312" w:eastAsia="仿宋_GB2312" w:cs="仿宋_GB2312"/>
                <w:sz w:val="30"/>
                <w:szCs w:val="30"/>
                <w:lang w:val="en-US" w:eastAsia="zh-CN" w:bidi="ar"/>
              </w:rPr>
              <w:t>3.18</w:t>
            </w:r>
            <w:r>
              <w:rPr>
                <w:rFonts w:hint="eastAsia" w:ascii="仿宋_GB2312" w:hAnsi="仿宋_GB2312" w:eastAsia="仿宋_GB2312" w:cs="仿宋_GB2312"/>
                <w:sz w:val="30"/>
                <w:szCs w:val="30"/>
                <w:lang w:bidi="ar"/>
              </w:rPr>
              <w:t>↑</w:t>
            </w:r>
          </w:p>
        </w:tc>
        <w:tc>
          <w:tcPr>
            <w:tcW w:w="1440" w:type="dxa"/>
            <w:vAlign w:val="center"/>
          </w:tcPr>
          <w:p w14:paraId="7BB88305">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3.</w:t>
            </w:r>
            <w:r>
              <w:rPr>
                <w:rFonts w:hint="eastAsia" w:ascii="仿宋_GB2312" w:hAnsi="宋体" w:eastAsia="仿宋_GB2312" w:cs="仿宋_GB2312"/>
                <w:color w:val="000000"/>
                <w:sz w:val="28"/>
                <w:szCs w:val="28"/>
                <w:lang w:val="en-US" w:eastAsia="zh-CN" w:bidi="ar"/>
              </w:rPr>
              <w:t>04</w:t>
            </w:r>
            <w:r>
              <w:rPr>
                <w:rFonts w:hint="eastAsia" w:ascii="仿宋_GB2312" w:hAnsi="仿宋_GB2312" w:eastAsia="仿宋_GB2312" w:cs="仿宋_GB2312"/>
                <w:sz w:val="30"/>
                <w:szCs w:val="30"/>
                <w:lang w:bidi="ar"/>
              </w:rPr>
              <w:t>↑</w:t>
            </w:r>
          </w:p>
        </w:tc>
      </w:tr>
      <w:tr w14:paraId="1A74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0" w:type="dxa"/>
            <w:shd w:val="clear" w:color="auto" w:fill="auto"/>
            <w:vAlign w:val="center"/>
          </w:tcPr>
          <w:p w14:paraId="10452D78">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硅铁</w:t>
            </w:r>
          </w:p>
        </w:tc>
        <w:tc>
          <w:tcPr>
            <w:tcW w:w="2115" w:type="dxa"/>
            <w:shd w:val="clear" w:color="auto" w:fill="auto"/>
            <w:vAlign w:val="center"/>
          </w:tcPr>
          <w:p w14:paraId="48EE16C1">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553#</w:t>
            </w:r>
          </w:p>
        </w:tc>
        <w:tc>
          <w:tcPr>
            <w:tcW w:w="1155" w:type="dxa"/>
            <w:shd w:val="clear" w:color="auto" w:fill="auto"/>
            <w:vAlign w:val="center"/>
          </w:tcPr>
          <w:p w14:paraId="70EBD2DC">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22053F94">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8</w:t>
            </w:r>
            <w:r>
              <w:rPr>
                <w:rFonts w:hint="eastAsia" w:ascii="仿宋_GB2312" w:hAnsi="宋体" w:eastAsia="仿宋_GB2312" w:cs="仿宋_GB2312"/>
                <w:color w:val="000000"/>
                <w:sz w:val="28"/>
                <w:szCs w:val="28"/>
                <w:lang w:val="en-US" w:eastAsia="zh-CN" w:bidi="ar"/>
              </w:rPr>
              <w:t>0</w:t>
            </w:r>
            <w:r>
              <w:rPr>
                <w:rFonts w:hint="eastAsia" w:ascii="仿宋_GB2312" w:hAnsi="宋体" w:eastAsia="仿宋_GB2312" w:cs="仿宋_GB2312"/>
                <w:color w:val="000000"/>
                <w:sz w:val="28"/>
                <w:szCs w:val="28"/>
                <w:lang w:bidi="ar"/>
              </w:rPr>
              <w:t>00</w:t>
            </w:r>
          </w:p>
        </w:tc>
        <w:tc>
          <w:tcPr>
            <w:tcW w:w="1785" w:type="dxa"/>
            <w:shd w:val="clear" w:color="auto" w:fill="auto"/>
            <w:vAlign w:val="center"/>
          </w:tcPr>
          <w:p w14:paraId="3E64DBC5">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15.94</w:t>
            </w:r>
            <w:r>
              <w:rPr>
                <w:rFonts w:hint="eastAsia" w:ascii="仿宋_GB2312" w:hAnsi="仿宋_GB2312" w:eastAsia="仿宋_GB2312" w:cs="仿宋_GB2312"/>
                <w:sz w:val="30"/>
                <w:szCs w:val="30"/>
                <w:lang w:bidi="ar"/>
              </w:rPr>
              <w:t>↑</w:t>
            </w:r>
          </w:p>
        </w:tc>
        <w:tc>
          <w:tcPr>
            <w:tcW w:w="1440" w:type="dxa"/>
            <w:shd w:val="clear" w:color="auto" w:fill="auto"/>
            <w:vAlign w:val="center"/>
          </w:tcPr>
          <w:p w14:paraId="3E4FE796">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10.11</w:t>
            </w:r>
            <w:r>
              <w:rPr>
                <w:rFonts w:hint="eastAsia" w:ascii="仿宋_GB2312" w:hAnsi="仿宋_GB2312" w:eastAsia="仿宋_GB2312" w:cs="仿宋_GB2312"/>
                <w:color w:val="FF0000"/>
                <w:sz w:val="30"/>
                <w:szCs w:val="30"/>
                <w:lang w:bidi="ar"/>
              </w:rPr>
              <w:t>↓</w:t>
            </w:r>
          </w:p>
        </w:tc>
      </w:tr>
      <w:tr w14:paraId="673D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50" w:type="dxa"/>
            <w:shd w:val="clear" w:color="auto" w:fill="auto"/>
            <w:vAlign w:val="center"/>
          </w:tcPr>
          <w:p w14:paraId="7A29E07A">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金属镁</w:t>
            </w:r>
          </w:p>
        </w:tc>
        <w:tc>
          <w:tcPr>
            <w:tcW w:w="2115" w:type="dxa"/>
            <w:shd w:val="clear" w:color="auto" w:fill="auto"/>
            <w:vAlign w:val="center"/>
          </w:tcPr>
          <w:p w14:paraId="3395A12E">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Mg≥99.9%</w:t>
            </w:r>
          </w:p>
        </w:tc>
        <w:tc>
          <w:tcPr>
            <w:tcW w:w="1155" w:type="dxa"/>
            <w:shd w:val="clear" w:color="auto" w:fill="auto"/>
            <w:vAlign w:val="center"/>
          </w:tcPr>
          <w:p w14:paraId="0E553B1B">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76C922AB">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1</w:t>
            </w:r>
            <w:r>
              <w:rPr>
                <w:rFonts w:hint="eastAsia" w:ascii="仿宋_GB2312" w:hAnsi="宋体" w:eastAsia="仿宋_GB2312" w:cs="仿宋_GB2312"/>
                <w:color w:val="000000"/>
                <w:sz w:val="28"/>
                <w:szCs w:val="28"/>
                <w:lang w:val="en-US" w:eastAsia="zh-CN" w:bidi="ar"/>
              </w:rPr>
              <w:t>62</w:t>
            </w:r>
            <w:r>
              <w:rPr>
                <w:rFonts w:hint="eastAsia" w:ascii="仿宋_GB2312" w:hAnsi="宋体" w:eastAsia="仿宋_GB2312" w:cs="仿宋_GB2312"/>
                <w:color w:val="000000"/>
                <w:sz w:val="28"/>
                <w:szCs w:val="28"/>
                <w:lang w:bidi="ar"/>
              </w:rPr>
              <w:t>50</w:t>
            </w:r>
          </w:p>
        </w:tc>
        <w:tc>
          <w:tcPr>
            <w:tcW w:w="1785" w:type="dxa"/>
            <w:shd w:val="clear" w:color="auto" w:fill="auto"/>
            <w:vAlign w:val="center"/>
          </w:tcPr>
          <w:p w14:paraId="1D43EC3D">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11.20</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51CAAC36">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val="en-US" w:eastAsia="zh-CN" w:bidi="ar"/>
              </w:rPr>
              <w:t>-6.34</w:t>
            </w:r>
            <w:r>
              <w:rPr>
                <w:rFonts w:hint="eastAsia" w:ascii="仿宋_GB2312" w:hAnsi="仿宋_GB2312" w:eastAsia="仿宋_GB2312" w:cs="仿宋_GB2312"/>
                <w:color w:val="FF0000"/>
                <w:sz w:val="30"/>
                <w:szCs w:val="30"/>
                <w:lang w:bidi="ar"/>
              </w:rPr>
              <w:t>↓</w:t>
            </w:r>
          </w:p>
        </w:tc>
      </w:tr>
      <w:tr w14:paraId="6F41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450" w:type="dxa"/>
            <w:shd w:val="clear" w:color="auto" w:fill="auto"/>
            <w:vAlign w:val="center"/>
          </w:tcPr>
          <w:p w14:paraId="3CB67AFE">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焦油</w:t>
            </w:r>
          </w:p>
        </w:tc>
        <w:tc>
          <w:tcPr>
            <w:tcW w:w="2115" w:type="dxa"/>
            <w:shd w:val="clear" w:color="auto" w:fill="auto"/>
            <w:vAlign w:val="center"/>
          </w:tcPr>
          <w:p w14:paraId="3F99384B">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1.05g/cm³—1.07g/cm³</w:t>
            </w:r>
          </w:p>
        </w:tc>
        <w:tc>
          <w:tcPr>
            <w:tcW w:w="1155" w:type="dxa"/>
            <w:shd w:val="clear" w:color="auto" w:fill="auto"/>
            <w:vAlign w:val="center"/>
          </w:tcPr>
          <w:p w14:paraId="74115CCD">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59221038">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2</w:t>
            </w:r>
            <w:r>
              <w:rPr>
                <w:rFonts w:hint="eastAsia" w:ascii="仿宋_GB2312" w:hAnsi="宋体" w:eastAsia="仿宋_GB2312" w:cs="仿宋_GB2312"/>
                <w:color w:val="000000"/>
                <w:sz w:val="28"/>
                <w:szCs w:val="28"/>
                <w:lang w:val="en-US" w:eastAsia="zh-CN" w:bidi="ar"/>
              </w:rPr>
              <w:t>8</w:t>
            </w:r>
            <w:r>
              <w:rPr>
                <w:rFonts w:hint="eastAsia" w:ascii="仿宋_GB2312" w:hAnsi="宋体" w:eastAsia="仿宋_GB2312" w:cs="仿宋_GB2312"/>
                <w:color w:val="000000"/>
                <w:sz w:val="28"/>
                <w:szCs w:val="28"/>
                <w:lang w:bidi="ar"/>
              </w:rPr>
              <w:t>70</w:t>
            </w:r>
          </w:p>
        </w:tc>
        <w:tc>
          <w:tcPr>
            <w:tcW w:w="1785" w:type="dxa"/>
            <w:shd w:val="clear" w:color="auto" w:fill="auto"/>
            <w:vAlign w:val="center"/>
          </w:tcPr>
          <w:p w14:paraId="0AD515FB">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7.42</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2BB8E54C">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val="en-US" w:eastAsia="zh-CN" w:bidi="ar"/>
              </w:rPr>
              <w:t>3.61</w:t>
            </w:r>
            <w:r>
              <w:rPr>
                <w:rFonts w:hint="eastAsia" w:ascii="仿宋_GB2312" w:hAnsi="仿宋_GB2312" w:eastAsia="仿宋_GB2312" w:cs="仿宋_GB2312"/>
                <w:sz w:val="30"/>
                <w:szCs w:val="30"/>
                <w:lang w:bidi="ar"/>
              </w:rPr>
              <w:t>↑</w:t>
            </w:r>
          </w:p>
        </w:tc>
      </w:tr>
      <w:tr w14:paraId="4022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450" w:type="dxa"/>
            <w:shd w:val="clear" w:color="auto" w:fill="auto"/>
            <w:vAlign w:val="center"/>
          </w:tcPr>
          <w:p w14:paraId="3B28CF9B">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电石</w:t>
            </w:r>
          </w:p>
        </w:tc>
        <w:tc>
          <w:tcPr>
            <w:tcW w:w="2115" w:type="dxa"/>
            <w:shd w:val="clear" w:color="auto" w:fill="auto"/>
            <w:vAlign w:val="center"/>
          </w:tcPr>
          <w:p w14:paraId="27B14A72">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发气量≥285L/Kg</w:t>
            </w:r>
          </w:p>
        </w:tc>
        <w:tc>
          <w:tcPr>
            <w:tcW w:w="1155" w:type="dxa"/>
            <w:shd w:val="clear" w:color="auto" w:fill="auto"/>
            <w:vAlign w:val="center"/>
          </w:tcPr>
          <w:p w14:paraId="5781C8C9">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2900AAE7">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45</w:t>
            </w:r>
            <w:r>
              <w:rPr>
                <w:rFonts w:hint="eastAsia" w:ascii="仿宋_GB2312" w:hAnsi="仿宋_GB2312" w:eastAsia="仿宋_GB2312" w:cs="仿宋_GB2312"/>
                <w:color w:val="000000" w:themeColor="text1"/>
                <w:sz w:val="30"/>
                <w:szCs w:val="30"/>
                <w14:textFill>
                  <w14:solidFill>
                    <w14:schemeClr w14:val="tx1"/>
                  </w14:solidFill>
                </w14:textFill>
              </w:rPr>
              <w:t>0</w:t>
            </w:r>
          </w:p>
        </w:tc>
        <w:tc>
          <w:tcPr>
            <w:tcW w:w="1785" w:type="dxa"/>
            <w:shd w:val="clear" w:color="auto" w:fill="auto"/>
            <w:vAlign w:val="center"/>
          </w:tcPr>
          <w:p w14:paraId="19A91844">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12.50</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0714B2F6">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5.77</w:t>
            </w:r>
            <w:r>
              <w:rPr>
                <w:rFonts w:hint="eastAsia" w:ascii="仿宋_GB2312" w:hAnsi="仿宋_GB2312" w:eastAsia="仿宋_GB2312" w:cs="仿宋_GB2312"/>
                <w:color w:val="FF0000"/>
                <w:sz w:val="30"/>
                <w:szCs w:val="30"/>
                <w:lang w:bidi="ar"/>
              </w:rPr>
              <w:t>↓</w:t>
            </w:r>
          </w:p>
        </w:tc>
      </w:tr>
      <w:tr w14:paraId="6EA3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50" w:type="dxa"/>
            <w:shd w:val="clear" w:color="auto" w:fill="auto"/>
            <w:vAlign w:val="center"/>
          </w:tcPr>
          <w:p w14:paraId="7C40E1C0">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兰炭</w:t>
            </w:r>
          </w:p>
        </w:tc>
        <w:tc>
          <w:tcPr>
            <w:tcW w:w="2115" w:type="dxa"/>
            <w:shd w:val="clear" w:color="auto" w:fill="auto"/>
            <w:vAlign w:val="center"/>
          </w:tcPr>
          <w:p w14:paraId="60217623">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8mm-25mm</w:t>
            </w:r>
          </w:p>
        </w:tc>
        <w:tc>
          <w:tcPr>
            <w:tcW w:w="1155" w:type="dxa"/>
            <w:shd w:val="clear" w:color="auto" w:fill="auto"/>
            <w:vAlign w:val="center"/>
          </w:tcPr>
          <w:p w14:paraId="7EBE126C">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5CD5C726">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615</w:t>
            </w:r>
          </w:p>
        </w:tc>
        <w:tc>
          <w:tcPr>
            <w:tcW w:w="1785" w:type="dxa"/>
            <w:shd w:val="clear" w:color="auto" w:fill="auto"/>
            <w:vAlign w:val="center"/>
          </w:tcPr>
          <w:p w14:paraId="1045D7D9">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lang w:bidi="ar"/>
              </w:rPr>
              <w:t>-3</w:t>
            </w:r>
            <w:r>
              <w:rPr>
                <w:rFonts w:hint="eastAsia" w:ascii="仿宋_GB2312" w:hAnsi="仿宋_GB2312" w:eastAsia="仿宋_GB2312" w:cs="仿宋_GB2312"/>
                <w:sz w:val="30"/>
                <w:szCs w:val="30"/>
                <w:lang w:val="en-US" w:eastAsia="zh-CN" w:bidi="ar"/>
              </w:rPr>
              <w:t>5.94</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6276478B">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0.00</w:t>
            </w:r>
          </w:p>
        </w:tc>
      </w:tr>
      <w:tr w14:paraId="2C34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450" w:type="dxa"/>
            <w:shd w:val="clear" w:color="auto" w:fill="auto"/>
            <w:vAlign w:val="center"/>
          </w:tcPr>
          <w:p w14:paraId="11FF5812">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液化</w:t>
            </w:r>
          </w:p>
          <w:p w14:paraId="0BE26450">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天然气</w:t>
            </w:r>
          </w:p>
        </w:tc>
        <w:tc>
          <w:tcPr>
            <w:tcW w:w="2115" w:type="dxa"/>
            <w:shd w:val="clear" w:color="auto" w:fill="auto"/>
            <w:vAlign w:val="center"/>
          </w:tcPr>
          <w:p w14:paraId="072F0644">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合格品</w:t>
            </w:r>
          </w:p>
        </w:tc>
        <w:tc>
          <w:tcPr>
            <w:tcW w:w="1155" w:type="dxa"/>
            <w:shd w:val="clear" w:color="auto" w:fill="auto"/>
            <w:vAlign w:val="center"/>
          </w:tcPr>
          <w:p w14:paraId="321010D5">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2D6282B6">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bidi="ar"/>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bidi="ar"/>
                <w14:textFill>
                  <w14:solidFill>
                    <w14:schemeClr w14:val="tx1"/>
                  </w14:solidFill>
                </w14:textFill>
              </w:rPr>
              <w:t>3995</w:t>
            </w:r>
          </w:p>
        </w:tc>
        <w:tc>
          <w:tcPr>
            <w:tcW w:w="1785" w:type="dxa"/>
            <w:shd w:val="clear" w:color="auto" w:fill="auto"/>
            <w:vAlign w:val="center"/>
          </w:tcPr>
          <w:p w14:paraId="373D56F6">
            <w:pPr>
              <w:widowControl/>
              <w:ind w:firstLine="0" w:firstLineChars="0"/>
              <w:jc w:val="center"/>
              <w:textAlignment w:val="center"/>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w:t>
            </w:r>
            <w:r>
              <w:rPr>
                <w:rFonts w:hint="eastAsia" w:ascii="仿宋_GB2312" w:hAnsi="仿宋_GB2312" w:eastAsia="仿宋_GB2312" w:cs="仿宋_GB2312"/>
                <w:color w:val="000000"/>
                <w:sz w:val="30"/>
                <w:szCs w:val="30"/>
                <w:lang w:val="en-US" w:eastAsia="zh-CN" w:bidi="ar"/>
              </w:rPr>
              <w:t>4.72</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473DE2D9">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3.90</w:t>
            </w:r>
            <w:r>
              <w:rPr>
                <w:rFonts w:hint="eastAsia" w:ascii="仿宋_GB2312" w:hAnsi="仿宋_GB2312" w:eastAsia="仿宋_GB2312" w:cs="仿宋_GB2312"/>
                <w:color w:val="FF0000"/>
                <w:sz w:val="30"/>
                <w:szCs w:val="30"/>
                <w:lang w:bidi="ar"/>
              </w:rPr>
              <w:t>↓</w:t>
            </w:r>
          </w:p>
        </w:tc>
      </w:tr>
    </w:tbl>
    <w:p w14:paraId="75A9DD46">
      <w:pPr>
        <w:pStyle w:val="2"/>
        <w:ind w:firstLine="0" w:firstLineChars="0"/>
        <w:rPr>
          <w:rFonts w:eastAsia="仿宋_GB2312"/>
        </w:rPr>
      </w:pP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1701" w:right="1404" w:bottom="1418" w:left="1701" w:header="567" w:footer="567"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77E2">
    <w:pPr>
      <w:pStyle w:val="5"/>
      <w:framePr w:wrap="around" w:vAnchor="text" w:hAnchor="margin" w:xAlign="center" w:y="1"/>
      <w:ind w:firstLine="360"/>
      <w:rPr>
        <w:rStyle w:val="11"/>
      </w:rPr>
    </w:pPr>
    <w:r>
      <w:fldChar w:fldCharType="begin"/>
    </w:r>
    <w:r>
      <w:rPr>
        <w:rStyle w:val="11"/>
      </w:rPr>
      <w:instrText xml:space="preserve">PAGE  </w:instrText>
    </w:r>
    <w:r>
      <w:fldChar w:fldCharType="separate"/>
    </w:r>
    <w:r>
      <w:rPr>
        <w:rStyle w:val="11"/>
      </w:rPr>
      <w:t>- 5 -</w:t>
    </w:r>
    <w:r>
      <w:fldChar w:fldCharType="end"/>
    </w:r>
  </w:p>
  <w:p w14:paraId="56330AFE">
    <w:pPr>
      <w:spacing w:line="1" w:lineRule="atLeast"/>
      <w:ind w:firstLine="400"/>
    </w:pPr>
    <w:r>
      <mc:AlternateContent>
        <mc:Choice Requires="wps">
          <w:drawing>
            <wp:inline distT="0" distB="0" distL="114300" distR="114300">
              <wp:extent cx="5471795" cy="719455"/>
              <wp:effectExtent l="0" t="0" r="0" b="0"/>
              <wp:docPr id="11" name="文本框 11"/>
              <wp:cNvGraphicFramePr/>
              <a:graphic xmlns:a="http://schemas.openxmlformats.org/drawingml/2006/main">
                <a:graphicData uri="http://schemas.microsoft.com/office/word/2010/wordprocessingShape">
                  <wps:wsp>
                    <wps:cNvSpPr txBox="1">
                      <a:spLocks noRot="1"/>
                    </wps:cNvSpPr>
                    <wps:spPr>
                      <a:xfrm>
                        <a:off x="0" y="0"/>
                        <a:ext cx="5471795" cy="719455"/>
                      </a:xfrm>
                      <a:prstGeom prst="rect">
                        <a:avLst/>
                      </a:prstGeom>
                      <a:noFill/>
                      <a:ln>
                        <a:noFill/>
                      </a:ln>
                    </wps:spPr>
                    <wps:txbx>
                      <w:txbxContent>
                        <w:p w14:paraId="4AEC1337">
                          <w:pPr>
                            <w:spacing w:line="334" w:lineRule="atLeast"/>
                            <w:ind w:firstLine="0" w:firstLineChars="0"/>
                            <w:jc w:val="center"/>
                            <w:rPr>
                              <w:sz w:val="21"/>
                            </w:rPr>
                          </w:pPr>
                        </w:p>
                      </w:txbxContent>
                    </wps:txbx>
                    <wps:bodyPr lIns="0" tIns="0" rIns="0" bIns="0" upright="1"/>
                  </wps:wsp>
                </a:graphicData>
              </a:graphic>
            </wp:inline>
          </w:drawing>
        </mc:Choice>
        <mc:Fallback>
          <w:pict>
            <v:shape id="_x0000_s1026" o:spid="_x0000_s1026" o:spt="202" type="#_x0000_t202" style="height:56.65pt;width:430.85pt;" filled="f" stroked="f" coordsize="21600,21600" o:gfxdata="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rKUQNUAAAAFAQAADwAAAAAAAAABACAAAAAiAAAAZHJzL2Rv&#10;d25yZXYueG1sUEsBAhQAFAAAAAgAh07iQJW7hYzLAQAAlwMAAA4AAAAAAAAAAQAgAAAAJAEAAGRy&#10;cy9lMm9Eb2MueG1sUEsFBgAAAAAGAAYAWQEAAGEFAAAAAA==&#10;">
              <v:fill on="f" focussize="0,0"/>
              <v:stroke on="f"/>
              <v:imagedata o:title=""/>
              <o:lock v:ext="edit" rotation="t" aspectratio="f"/>
              <v:textbox inset="0mm,0mm,0mm,0mm">
                <w:txbxContent>
                  <w:p w14:paraId="4AEC1337">
                    <w:pPr>
                      <w:spacing w:line="334" w:lineRule="atLeast"/>
                      <w:ind w:firstLine="0" w:firstLineChars="0"/>
                      <w:jc w:val="center"/>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C7CF">
    <w:pPr>
      <w:pStyle w:val="5"/>
      <w:framePr w:wrap="around" w:vAnchor="text" w:hAnchor="margin" w:xAlign="center" w:y="1"/>
      <w:ind w:firstLine="360"/>
      <w:rPr>
        <w:rStyle w:val="11"/>
      </w:rPr>
    </w:pPr>
    <w:r>
      <w:fldChar w:fldCharType="begin"/>
    </w:r>
    <w:r>
      <w:rPr>
        <w:rStyle w:val="11"/>
      </w:rPr>
      <w:instrText xml:space="preserve">PAGE  </w:instrText>
    </w:r>
    <w:r>
      <w:fldChar w:fldCharType="separate"/>
    </w:r>
    <w:r>
      <w:rPr>
        <w:rStyle w:val="11"/>
      </w:rPr>
      <w:t>- 6 -</w:t>
    </w:r>
    <w:r>
      <w:fldChar w:fldCharType="end"/>
    </w:r>
  </w:p>
  <w:p w14:paraId="2759F3CB">
    <w:pPr>
      <w:spacing w:line="1" w:lineRule="atLeast"/>
      <w:ind w:firstLine="400"/>
    </w:pPr>
    <w:r>
      <mc:AlternateContent>
        <mc:Choice Requires="wps">
          <w:drawing>
            <wp:inline distT="0" distB="0" distL="114300" distR="114300">
              <wp:extent cx="5471795" cy="719455"/>
              <wp:effectExtent l="0" t="0" r="0" b="0"/>
              <wp:docPr id="13" name="文本框 13"/>
              <wp:cNvGraphicFramePr/>
              <a:graphic xmlns:a="http://schemas.openxmlformats.org/drawingml/2006/main">
                <a:graphicData uri="http://schemas.microsoft.com/office/word/2010/wordprocessingShape">
                  <wps:wsp>
                    <wps:cNvSpPr txBox="1">
                      <a:spLocks noRot="1"/>
                    </wps:cNvSpPr>
                    <wps:spPr>
                      <a:xfrm>
                        <a:off x="0" y="0"/>
                        <a:ext cx="5471795" cy="719455"/>
                      </a:xfrm>
                      <a:prstGeom prst="rect">
                        <a:avLst/>
                      </a:prstGeom>
                      <a:noFill/>
                      <a:ln>
                        <a:noFill/>
                      </a:ln>
                    </wps:spPr>
                    <wps:txbx>
                      <w:txbxContent>
                        <w:p w14:paraId="51706D63">
                          <w:pPr>
                            <w:spacing w:line="334" w:lineRule="atLeast"/>
                            <w:ind w:firstLine="420"/>
                            <w:rPr>
                              <w:sz w:val="21"/>
                            </w:rPr>
                          </w:pPr>
                        </w:p>
                      </w:txbxContent>
                    </wps:txbx>
                    <wps:bodyPr lIns="0" tIns="0" rIns="0" bIns="0" upright="1"/>
                  </wps:wsp>
                </a:graphicData>
              </a:graphic>
            </wp:inline>
          </w:drawing>
        </mc:Choice>
        <mc:Fallback>
          <w:pict>
            <v:shape id="_x0000_s1026" o:spid="_x0000_s1026" o:spt="202" type="#_x0000_t202" style="height:56.65pt;width:430.85pt;" filled="f" stroked="f" coordsize="21600,21600" o:gfxdata="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uspRA1QAAAAUBAAAPAAAAAAAAAAEAIAAAACIAAABkcnMv&#10;ZG93bnJldi54bWxQSwECFAAUAAAACACHTuJAemkF5M0BAACXAwAADgAAAAAAAAABACAAAAAkAQAA&#10;ZHJzL2Uyb0RvYy54bWxQSwUGAAAAAAYABgBZAQAAYwUAAAAA&#10;">
              <v:fill on="f" focussize="0,0"/>
              <v:stroke on="f"/>
              <v:imagedata o:title=""/>
              <o:lock v:ext="edit" rotation="t" aspectratio="f"/>
              <v:textbox inset="0mm,0mm,0mm,0mm">
                <w:txbxContent>
                  <w:p w14:paraId="51706D63">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69A4">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8C32B">
    <w:pPr>
      <w:spacing w:line="1" w:lineRule="atLeast"/>
      <w:ind w:firstLine="0" w:firstLineChars="0"/>
    </w:pPr>
    <w:r>
      <mc:AlternateContent>
        <mc:Choice Requires="wps">
          <w:drawing>
            <wp:inline distT="0" distB="0" distL="114300" distR="114300">
              <wp:extent cx="5471795" cy="899795"/>
              <wp:effectExtent l="0" t="0" r="0" b="0"/>
              <wp:docPr id="10" name="文本框 10"/>
              <wp:cNvGraphicFramePr/>
              <a:graphic xmlns:a="http://schemas.openxmlformats.org/drawingml/2006/main">
                <a:graphicData uri="http://schemas.microsoft.com/office/word/2010/wordprocessingShape">
                  <wps:wsp>
                    <wps:cNvSpPr txBox="1">
                      <a:spLocks noRot="1"/>
                    </wps:cNvSpPr>
                    <wps:spPr>
                      <a:xfrm>
                        <a:off x="0" y="0"/>
                        <a:ext cx="5471795" cy="899795"/>
                      </a:xfrm>
                      <a:prstGeom prst="rect">
                        <a:avLst/>
                      </a:prstGeom>
                      <a:noFill/>
                      <a:ln>
                        <a:noFill/>
                      </a:ln>
                    </wps:spPr>
                    <wps:txbx>
                      <w:txbxContent>
                        <w:p w14:paraId="2A21B1C6">
                          <w:pPr>
                            <w:spacing w:line="334" w:lineRule="atLeast"/>
                            <w:ind w:firstLine="420"/>
                            <w:rPr>
                              <w:sz w:val="21"/>
                            </w:rPr>
                          </w:pPr>
                        </w:p>
                      </w:txbxContent>
                    </wps:txbx>
                    <wps:bodyPr lIns="0" tIns="0" rIns="0" bIns="0" upright="1"/>
                  </wps:wsp>
                </a:graphicData>
              </a:graphic>
            </wp:inline>
          </w:drawing>
        </mc:Choice>
        <mc:Fallback>
          <w:pict>
            <v:shape id="_x0000_s1026" o:spid="_x0000_s1026" o:spt="202" type="#_x0000_t202" style="height:70.85pt;width:430.85pt;" filled="f" stroked="f" coordsize="21600,21600" o:gfxdata="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ThHu1AAAAAUBAAAPAAAAAAAAAAEAIAAAACIAAABkcnMvZG93&#10;bnJldi54bWxQSwECFAAUAAAACACHTuJAPliVD8sBAACXAwAADgAAAAAAAAABACAAAAAjAQAAZHJz&#10;L2Uyb0RvYy54bWxQSwUGAAAAAAYABgBZAQAAYAUAAAAA&#10;">
              <v:fill on="f" focussize="0,0"/>
              <v:stroke on="f"/>
              <v:imagedata o:title=""/>
              <o:lock v:ext="edit" rotation="t" aspectratio="f"/>
              <v:textbox inset="0mm,0mm,0mm,0mm">
                <w:txbxContent>
                  <w:p w14:paraId="2A21B1C6">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0C63">
    <w:pPr>
      <w:spacing w:line="1" w:lineRule="atLeast"/>
      <w:ind w:firstLine="400"/>
    </w:pPr>
    <w:r>
      <mc:AlternateContent>
        <mc:Choice Requires="wps">
          <w:drawing>
            <wp:inline distT="0" distB="0" distL="114300" distR="114300">
              <wp:extent cx="5471795" cy="899795"/>
              <wp:effectExtent l="0" t="0" r="0" b="0"/>
              <wp:docPr id="12" name="文本框 12"/>
              <wp:cNvGraphicFramePr/>
              <a:graphic xmlns:a="http://schemas.openxmlformats.org/drawingml/2006/main">
                <a:graphicData uri="http://schemas.microsoft.com/office/word/2010/wordprocessingShape">
                  <wps:wsp>
                    <wps:cNvSpPr txBox="1">
                      <a:spLocks noRot="1"/>
                    </wps:cNvSpPr>
                    <wps:spPr>
                      <a:xfrm>
                        <a:off x="0" y="0"/>
                        <a:ext cx="5471795" cy="899795"/>
                      </a:xfrm>
                      <a:prstGeom prst="rect">
                        <a:avLst/>
                      </a:prstGeom>
                      <a:noFill/>
                      <a:ln>
                        <a:noFill/>
                      </a:ln>
                    </wps:spPr>
                    <wps:txbx>
                      <w:txbxContent>
                        <w:p w14:paraId="5D2BB543">
                          <w:pPr>
                            <w:spacing w:line="334" w:lineRule="atLeast"/>
                            <w:ind w:firstLine="420"/>
                            <w:rPr>
                              <w:sz w:val="21"/>
                            </w:rPr>
                          </w:pPr>
                        </w:p>
                      </w:txbxContent>
                    </wps:txbx>
                    <wps:bodyPr lIns="0" tIns="0" rIns="0" bIns="0" upright="1"/>
                  </wps:wsp>
                </a:graphicData>
              </a:graphic>
            </wp:inline>
          </w:drawing>
        </mc:Choice>
        <mc:Fallback>
          <w:pict>
            <v:shape id="_x0000_s1026" o:spid="_x0000_s1026" o:spt="202" type="#_x0000_t202" style="height:70.85pt;width:430.85pt;" filled="f" stroked="f" coordsize="21600,21600" o:gfxdata="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ThHu1AAAAAUBAAAPAAAAAAAAAAEAIAAAACIAAABkcnMvZG93&#10;bnJldi54bWxQSwECFAAUAAAACACHTuJA0YoVZ8sBAACXAwAADgAAAAAAAAABACAAAAAjAQAAZHJz&#10;L2Uyb0RvYy54bWxQSwUGAAAAAAYABgBZAQAAYAUAAAAA&#10;">
              <v:fill on="f" focussize="0,0"/>
              <v:stroke on="f"/>
              <v:imagedata o:title=""/>
              <o:lock v:ext="edit" rotation="t" aspectratio="f"/>
              <v:textbox inset="0mm,0mm,0mm,0mm">
                <w:txbxContent>
                  <w:p w14:paraId="5D2BB543">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FFFF">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wODEyOTJmMjczYmI3NTU5MjIzYTQxMGVlNzdiYWEifQ=="/>
  </w:docVars>
  <w:rsids>
    <w:rsidRoot w:val="7C782783"/>
    <w:rsid w:val="000B54C3"/>
    <w:rsid w:val="00200875"/>
    <w:rsid w:val="00207852"/>
    <w:rsid w:val="00220520"/>
    <w:rsid w:val="002248E3"/>
    <w:rsid w:val="00247343"/>
    <w:rsid w:val="003765F5"/>
    <w:rsid w:val="00436A16"/>
    <w:rsid w:val="00497630"/>
    <w:rsid w:val="004C7EA7"/>
    <w:rsid w:val="00511837"/>
    <w:rsid w:val="005B4267"/>
    <w:rsid w:val="00604C5F"/>
    <w:rsid w:val="0065448E"/>
    <w:rsid w:val="00756A7D"/>
    <w:rsid w:val="00760F76"/>
    <w:rsid w:val="00803BAE"/>
    <w:rsid w:val="00861DAB"/>
    <w:rsid w:val="008E062F"/>
    <w:rsid w:val="009E5347"/>
    <w:rsid w:val="00A81D22"/>
    <w:rsid w:val="00A87252"/>
    <w:rsid w:val="00B53172"/>
    <w:rsid w:val="00B7649B"/>
    <w:rsid w:val="00BC48C7"/>
    <w:rsid w:val="00BF706B"/>
    <w:rsid w:val="00C43F49"/>
    <w:rsid w:val="00C736F0"/>
    <w:rsid w:val="00C84A90"/>
    <w:rsid w:val="00C86416"/>
    <w:rsid w:val="00D41F67"/>
    <w:rsid w:val="00EF5BA2"/>
    <w:rsid w:val="00F13EBF"/>
    <w:rsid w:val="01042CD0"/>
    <w:rsid w:val="01045D83"/>
    <w:rsid w:val="011A602E"/>
    <w:rsid w:val="011C1AB3"/>
    <w:rsid w:val="01203FAE"/>
    <w:rsid w:val="012A4E2C"/>
    <w:rsid w:val="013A56CD"/>
    <w:rsid w:val="01635C49"/>
    <w:rsid w:val="016A347B"/>
    <w:rsid w:val="01853E11"/>
    <w:rsid w:val="01894DC2"/>
    <w:rsid w:val="01A06E9D"/>
    <w:rsid w:val="01AC75F0"/>
    <w:rsid w:val="01AE7CF6"/>
    <w:rsid w:val="01AF5332"/>
    <w:rsid w:val="01E36665"/>
    <w:rsid w:val="01F50AC1"/>
    <w:rsid w:val="023B4FA2"/>
    <w:rsid w:val="024F12CE"/>
    <w:rsid w:val="027B6D3C"/>
    <w:rsid w:val="0280002E"/>
    <w:rsid w:val="02820350"/>
    <w:rsid w:val="02AC29FE"/>
    <w:rsid w:val="02AE7397"/>
    <w:rsid w:val="02B7624C"/>
    <w:rsid w:val="02C1356F"/>
    <w:rsid w:val="02CE3596"/>
    <w:rsid w:val="02F12970"/>
    <w:rsid w:val="02F73FA3"/>
    <w:rsid w:val="02FD2BE8"/>
    <w:rsid w:val="02FE3E7B"/>
    <w:rsid w:val="03247659"/>
    <w:rsid w:val="03327FC8"/>
    <w:rsid w:val="033C2BF5"/>
    <w:rsid w:val="03411A70"/>
    <w:rsid w:val="035D3306"/>
    <w:rsid w:val="036A7762"/>
    <w:rsid w:val="0371289F"/>
    <w:rsid w:val="03743F4F"/>
    <w:rsid w:val="037D5AED"/>
    <w:rsid w:val="0381685A"/>
    <w:rsid w:val="03912F41"/>
    <w:rsid w:val="03956A17"/>
    <w:rsid w:val="03A013D6"/>
    <w:rsid w:val="03C61C7C"/>
    <w:rsid w:val="03DC51D3"/>
    <w:rsid w:val="03EE34A8"/>
    <w:rsid w:val="03EF7C67"/>
    <w:rsid w:val="03F51722"/>
    <w:rsid w:val="042712FE"/>
    <w:rsid w:val="043B5403"/>
    <w:rsid w:val="045A77D7"/>
    <w:rsid w:val="046B19E4"/>
    <w:rsid w:val="0494392C"/>
    <w:rsid w:val="04A15406"/>
    <w:rsid w:val="04A42800"/>
    <w:rsid w:val="04AD3DAA"/>
    <w:rsid w:val="04B14F1D"/>
    <w:rsid w:val="04CE5ACF"/>
    <w:rsid w:val="05177476"/>
    <w:rsid w:val="051F1772"/>
    <w:rsid w:val="052B0F2B"/>
    <w:rsid w:val="053A3164"/>
    <w:rsid w:val="05412F05"/>
    <w:rsid w:val="0548762F"/>
    <w:rsid w:val="055919CC"/>
    <w:rsid w:val="05656433"/>
    <w:rsid w:val="056F72B2"/>
    <w:rsid w:val="057057A6"/>
    <w:rsid w:val="057442CB"/>
    <w:rsid w:val="058273D3"/>
    <w:rsid w:val="059A3C03"/>
    <w:rsid w:val="05BB24F7"/>
    <w:rsid w:val="05BF562B"/>
    <w:rsid w:val="05C173E2"/>
    <w:rsid w:val="05E57574"/>
    <w:rsid w:val="05F17CC7"/>
    <w:rsid w:val="05F73F49"/>
    <w:rsid w:val="05F9124A"/>
    <w:rsid w:val="061A5470"/>
    <w:rsid w:val="063522A9"/>
    <w:rsid w:val="069A035E"/>
    <w:rsid w:val="069D1BFD"/>
    <w:rsid w:val="06A92350"/>
    <w:rsid w:val="06B34F7C"/>
    <w:rsid w:val="06C113D6"/>
    <w:rsid w:val="06C13B3D"/>
    <w:rsid w:val="06CB4DDC"/>
    <w:rsid w:val="06E14563"/>
    <w:rsid w:val="06E67100"/>
    <w:rsid w:val="07061868"/>
    <w:rsid w:val="07106873"/>
    <w:rsid w:val="0721282E"/>
    <w:rsid w:val="07495981"/>
    <w:rsid w:val="079363EB"/>
    <w:rsid w:val="07BA022B"/>
    <w:rsid w:val="07D55FCD"/>
    <w:rsid w:val="0808754A"/>
    <w:rsid w:val="082075C9"/>
    <w:rsid w:val="083A00D1"/>
    <w:rsid w:val="08607386"/>
    <w:rsid w:val="08687FE8"/>
    <w:rsid w:val="086A76A1"/>
    <w:rsid w:val="087349B2"/>
    <w:rsid w:val="08C63FA4"/>
    <w:rsid w:val="08D97642"/>
    <w:rsid w:val="08E31628"/>
    <w:rsid w:val="08F663A2"/>
    <w:rsid w:val="08FF17A7"/>
    <w:rsid w:val="09012917"/>
    <w:rsid w:val="090233E8"/>
    <w:rsid w:val="0911242E"/>
    <w:rsid w:val="091B1496"/>
    <w:rsid w:val="091C0B86"/>
    <w:rsid w:val="091D0DD3"/>
    <w:rsid w:val="092263E9"/>
    <w:rsid w:val="093F55E3"/>
    <w:rsid w:val="094032D2"/>
    <w:rsid w:val="095A2027"/>
    <w:rsid w:val="095A3DD5"/>
    <w:rsid w:val="096E162E"/>
    <w:rsid w:val="09756E61"/>
    <w:rsid w:val="097A4477"/>
    <w:rsid w:val="097D1C38"/>
    <w:rsid w:val="09A03EDE"/>
    <w:rsid w:val="09AA4D5C"/>
    <w:rsid w:val="09B1346C"/>
    <w:rsid w:val="09BF7C15"/>
    <w:rsid w:val="09CA2D09"/>
    <w:rsid w:val="09E4211F"/>
    <w:rsid w:val="09F537CA"/>
    <w:rsid w:val="09F61D50"/>
    <w:rsid w:val="09F74AE2"/>
    <w:rsid w:val="0A03621B"/>
    <w:rsid w:val="0A2C6F24"/>
    <w:rsid w:val="0A36214C"/>
    <w:rsid w:val="0A4B390E"/>
    <w:rsid w:val="0A546A76"/>
    <w:rsid w:val="0A5F26A9"/>
    <w:rsid w:val="0AA51F88"/>
    <w:rsid w:val="0AAA2B3A"/>
    <w:rsid w:val="0AB1382A"/>
    <w:rsid w:val="0AB61B58"/>
    <w:rsid w:val="0AC012A3"/>
    <w:rsid w:val="0AE4604C"/>
    <w:rsid w:val="0B111B39"/>
    <w:rsid w:val="0B287E1B"/>
    <w:rsid w:val="0B375A2A"/>
    <w:rsid w:val="0B473D1C"/>
    <w:rsid w:val="0B4C7830"/>
    <w:rsid w:val="0B7224F2"/>
    <w:rsid w:val="0BA8707A"/>
    <w:rsid w:val="0BA94C72"/>
    <w:rsid w:val="0BB377CC"/>
    <w:rsid w:val="0BC55E7E"/>
    <w:rsid w:val="0BF202F5"/>
    <w:rsid w:val="0BF84EBE"/>
    <w:rsid w:val="0C022271"/>
    <w:rsid w:val="0C1F4E62"/>
    <w:rsid w:val="0C232BA4"/>
    <w:rsid w:val="0C234952"/>
    <w:rsid w:val="0C2B359A"/>
    <w:rsid w:val="0C2B3807"/>
    <w:rsid w:val="0C6844A6"/>
    <w:rsid w:val="0C70231A"/>
    <w:rsid w:val="0C824799"/>
    <w:rsid w:val="0C925101"/>
    <w:rsid w:val="0C9755D1"/>
    <w:rsid w:val="0C9D2E8B"/>
    <w:rsid w:val="0CA8641D"/>
    <w:rsid w:val="0CB366C2"/>
    <w:rsid w:val="0CBE0C05"/>
    <w:rsid w:val="0CCD397D"/>
    <w:rsid w:val="0CD302F3"/>
    <w:rsid w:val="0CF4009D"/>
    <w:rsid w:val="0D1231B1"/>
    <w:rsid w:val="0D1D5845"/>
    <w:rsid w:val="0D305579"/>
    <w:rsid w:val="0D306AF8"/>
    <w:rsid w:val="0D3B3F1D"/>
    <w:rsid w:val="0D531359"/>
    <w:rsid w:val="0D651EFD"/>
    <w:rsid w:val="0D69571B"/>
    <w:rsid w:val="0D8E229F"/>
    <w:rsid w:val="0D8E27C1"/>
    <w:rsid w:val="0D912ADF"/>
    <w:rsid w:val="0D991A8B"/>
    <w:rsid w:val="0DA148AD"/>
    <w:rsid w:val="0DB02216"/>
    <w:rsid w:val="0DBA3094"/>
    <w:rsid w:val="0DCC7485"/>
    <w:rsid w:val="0DD530ED"/>
    <w:rsid w:val="0DEC55D6"/>
    <w:rsid w:val="0DFA5B87"/>
    <w:rsid w:val="0DFE76DA"/>
    <w:rsid w:val="0E097B78"/>
    <w:rsid w:val="0E4A0A8E"/>
    <w:rsid w:val="0E517A67"/>
    <w:rsid w:val="0E5B6625"/>
    <w:rsid w:val="0E5E2632"/>
    <w:rsid w:val="0E725A04"/>
    <w:rsid w:val="0E821C25"/>
    <w:rsid w:val="0ECC307F"/>
    <w:rsid w:val="0EFD31AF"/>
    <w:rsid w:val="0F403A6D"/>
    <w:rsid w:val="0F451DFB"/>
    <w:rsid w:val="0F482E3B"/>
    <w:rsid w:val="0F4946D0"/>
    <w:rsid w:val="0F542B21"/>
    <w:rsid w:val="0F713C26"/>
    <w:rsid w:val="0F855EAB"/>
    <w:rsid w:val="0F9F56D1"/>
    <w:rsid w:val="0FA61B22"/>
    <w:rsid w:val="0FE66D6F"/>
    <w:rsid w:val="0FE8213B"/>
    <w:rsid w:val="0FF21B0D"/>
    <w:rsid w:val="10030D22"/>
    <w:rsid w:val="101271B8"/>
    <w:rsid w:val="10253103"/>
    <w:rsid w:val="10446562"/>
    <w:rsid w:val="10567AAD"/>
    <w:rsid w:val="1062785C"/>
    <w:rsid w:val="106761C9"/>
    <w:rsid w:val="106D2640"/>
    <w:rsid w:val="10B0435A"/>
    <w:rsid w:val="10B05415"/>
    <w:rsid w:val="10B63275"/>
    <w:rsid w:val="10BE4C49"/>
    <w:rsid w:val="10CC55B8"/>
    <w:rsid w:val="10CF6E57"/>
    <w:rsid w:val="10D426BF"/>
    <w:rsid w:val="110034B4"/>
    <w:rsid w:val="112528DB"/>
    <w:rsid w:val="1149729A"/>
    <w:rsid w:val="114F1D45"/>
    <w:rsid w:val="11506E34"/>
    <w:rsid w:val="115C0990"/>
    <w:rsid w:val="11717F0E"/>
    <w:rsid w:val="11A91098"/>
    <w:rsid w:val="11B04EDA"/>
    <w:rsid w:val="11B147AE"/>
    <w:rsid w:val="11B269FB"/>
    <w:rsid w:val="11BA7B07"/>
    <w:rsid w:val="11BD3153"/>
    <w:rsid w:val="11D6411E"/>
    <w:rsid w:val="11E9219A"/>
    <w:rsid w:val="11FF19BD"/>
    <w:rsid w:val="1216662B"/>
    <w:rsid w:val="122B4561"/>
    <w:rsid w:val="12376CFC"/>
    <w:rsid w:val="124D44D7"/>
    <w:rsid w:val="127F37BE"/>
    <w:rsid w:val="12906AB9"/>
    <w:rsid w:val="12A913CD"/>
    <w:rsid w:val="12AC38F3"/>
    <w:rsid w:val="12B04A66"/>
    <w:rsid w:val="12B10F0A"/>
    <w:rsid w:val="12C60473"/>
    <w:rsid w:val="12D1335A"/>
    <w:rsid w:val="12D270D2"/>
    <w:rsid w:val="12E249D8"/>
    <w:rsid w:val="12E3308D"/>
    <w:rsid w:val="12E84200"/>
    <w:rsid w:val="13021412"/>
    <w:rsid w:val="13051255"/>
    <w:rsid w:val="1308179D"/>
    <w:rsid w:val="13465E30"/>
    <w:rsid w:val="134753CA"/>
    <w:rsid w:val="13561AB1"/>
    <w:rsid w:val="13622204"/>
    <w:rsid w:val="136B5021"/>
    <w:rsid w:val="13717587"/>
    <w:rsid w:val="1393060F"/>
    <w:rsid w:val="13A4418E"/>
    <w:rsid w:val="13AB3BAB"/>
    <w:rsid w:val="13B412E0"/>
    <w:rsid w:val="13BE5306"/>
    <w:rsid w:val="13C56958"/>
    <w:rsid w:val="13CD3110"/>
    <w:rsid w:val="13D85AF6"/>
    <w:rsid w:val="13DF3855"/>
    <w:rsid w:val="14244083"/>
    <w:rsid w:val="143C7C6A"/>
    <w:rsid w:val="143F3DAE"/>
    <w:rsid w:val="145002AE"/>
    <w:rsid w:val="146E6986"/>
    <w:rsid w:val="149E726C"/>
    <w:rsid w:val="14B47D22"/>
    <w:rsid w:val="14B7650A"/>
    <w:rsid w:val="14BC1DE8"/>
    <w:rsid w:val="14BD1C16"/>
    <w:rsid w:val="14C111AC"/>
    <w:rsid w:val="14ED01F3"/>
    <w:rsid w:val="14FE431A"/>
    <w:rsid w:val="150F3CC6"/>
    <w:rsid w:val="151614F8"/>
    <w:rsid w:val="152534E9"/>
    <w:rsid w:val="1534372C"/>
    <w:rsid w:val="153701B6"/>
    <w:rsid w:val="153E4605"/>
    <w:rsid w:val="15402535"/>
    <w:rsid w:val="15452A85"/>
    <w:rsid w:val="1548367B"/>
    <w:rsid w:val="154A7BC0"/>
    <w:rsid w:val="15567B46"/>
    <w:rsid w:val="1576433E"/>
    <w:rsid w:val="15783F61"/>
    <w:rsid w:val="15A9411A"/>
    <w:rsid w:val="15D66ED9"/>
    <w:rsid w:val="15E11967"/>
    <w:rsid w:val="15FC518A"/>
    <w:rsid w:val="160B1CC9"/>
    <w:rsid w:val="160F0E32"/>
    <w:rsid w:val="16132B12"/>
    <w:rsid w:val="161A3B3B"/>
    <w:rsid w:val="161B3D4F"/>
    <w:rsid w:val="162E461F"/>
    <w:rsid w:val="1662251B"/>
    <w:rsid w:val="16692350"/>
    <w:rsid w:val="16694C7F"/>
    <w:rsid w:val="16726C02"/>
    <w:rsid w:val="167404AA"/>
    <w:rsid w:val="1675250D"/>
    <w:rsid w:val="16777D74"/>
    <w:rsid w:val="16871A0C"/>
    <w:rsid w:val="1695644C"/>
    <w:rsid w:val="16B46D10"/>
    <w:rsid w:val="16C531D6"/>
    <w:rsid w:val="16DC407B"/>
    <w:rsid w:val="170016BE"/>
    <w:rsid w:val="170360DC"/>
    <w:rsid w:val="170F61FF"/>
    <w:rsid w:val="171F16AA"/>
    <w:rsid w:val="17233A97"/>
    <w:rsid w:val="173D1F91"/>
    <w:rsid w:val="17496E71"/>
    <w:rsid w:val="17716C78"/>
    <w:rsid w:val="17720928"/>
    <w:rsid w:val="177665C1"/>
    <w:rsid w:val="17963EDC"/>
    <w:rsid w:val="17B62AA6"/>
    <w:rsid w:val="17B7698E"/>
    <w:rsid w:val="17BA4381"/>
    <w:rsid w:val="17BD7B32"/>
    <w:rsid w:val="17C4348D"/>
    <w:rsid w:val="17C52D61"/>
    <w:rsid w:val="17C74D2B"/>
    <w:rsid w:val="17CF598E"/>
    <w:rsid w:val="17DF2075"/>
    <w:rsid w:val="17E772EE"/>
    <w:rsid w:val="180E537B"/>
    <w:rsid w:val="18115FA7"/>
    <w:rsid w:val="183A374F"/>
    <w:rsid w:val="185643E7"/>
    <w:rsid w:val="1859745A"/>
    <w:rsid w:val="186B3909"/>
    <w:rsid w:val="18751665"/>
    <w:rsid w:val="188744BB"/>
    <w:rsid w:val="188750DA"/>
    <w:rsid w:val="18B85800"/>
    <w:rsid w:val="18DE057F"/>
    <w:rsid w:val="19033B41"/>
    <w:rsid w:val="1942514A"/>
    <w:rsid w:val="1946045D"/>
    <w:rsid w:val="196F567B"/>
    <w:rsid w:val="199F2B26"/>
    <w:rsid w:val="19A5280F"/>
    <w:rsid w:val="19B55C00"/>
    <w:rsid w:val="19BB08C0"/>
    <w:rsid w:val="19D35C0A"/>
    <w:rsid w:val="19D41982"/>
    <w:rsid w:val="19D92AF4"/>
    <w:rsid w:val="19EF02D8"/>
    <w:rsid w:val="19FE255B"/>
    <w:rsid w:val="1A250DFD"/>
    <w:rsid w:val="1A385A6D"/>
    <w:rsid w:val="1A514C61"/>
    <w:rsid w:val="1A5D3725"/>
    <w:rsid w:val="1A6118A6"/>
    <w:rsid w:val="1A767250"/>
    <w:rsid w:val="1AAE02B6"/>
    <w:rsid w:val="1AAE5D2F"/>
    <w:rsid w:val="1AC4061E"/>
    <w:rsid w:val="1ACB068F"/>
    <w:rsid w:val="1AD24719"/>
    <w:rsid w:val="1AEF358E"/>
    <w:rsid w:val="1AF26175"/>
    <w:rsid w:val="1AFF3835"/>
    <w:rsid w:val="1B031AE4"/>
    <w:rsid w:val="1B08445F"/>
    <w:rsid w:val="1B0E45D8"/>
    <w:rsid w:val="1B354519"/>
    <w:rsid w:val="1B446693"/>
    <w:rsid w:val="1B684130"/>
    <w:rsid w:val="1B697EA8"/>
    <w:rsid w:val="1B6F3710"/>
    <w:rsid w:val="1B707488"/>
    <w:rsid w:val="1B897CED"/>
    <w:rsid w:val="1BB13D28"/>
    <w:rsid w:val="1BCC0FFC"/>
    <w:rsid w:val="1BF03CF7"/>
    <w:rsid w:val="1BF4763F"/>
    <w:rsid w:val="1C015E2B"/>
    <w:rsid w:val="1C1758EF"/>
    <w:rsid w:val="1C1B78F6"/>
    <w:rsid w:val="1C22061E"/>
    <w:rsid w:val="1C2564C4"/>
    <w:rsid w:val="1C293CB4"/>
    <w:rsid w:val="1C35495A"/>
    <w:rsid w:val="1C3A58E8"/>
    <w:rsid w:val="1C55524B"/>
    <w:rsid w:val="1C6074FD"/>
    <w:rsid w:val="1C611A96"/>
    <w:rsid w:val="1C712259"/>
    <w:rsid w:val="1C744D56"/>
    <w:rsid w:val="1C754DAA"/>
    <w:rsid w:val="1C7D1E5D"/>
    <w:rsid w:val="1C9D613D"/>
    <w:rsid w:val="1CA57490"/>
    <w:rsid w:val="1CA7017F"/>
    <w:rsid w:val="1CAE18F2"/>
    <w:rsid w:val="1CBC2BCA"/>
    <w:rsid w:val="1CC4027F"/>
    <w:rsid w:val="1CC47A8B"/>
    <w:rsid w:val="1CE52743"/>
    <w:rsid w:val="1D0A5A13"/>
    <w:rsid w:val="1D104A7F"/>
    <w:rsid w:val="1D2849AA"/>
    <w:rsid w:val="1D4806BC"/>
    <w:rsid w:val="1D6C421D"/>
    <w:rsid w:val="1DC51D0D"/>
    <w:rsid w:val="1DD7559C"/>
    <w:rsid w:val="1DE32193"/>
    <w:rsid w:val="1E0565AE"/>
    <w:rsid w:val="1E332FED"/>
    <w:rsid w:val="1E592455"/>
    <w:rsid w:val="1E5F7ACC"/>
    <w:rsid w:val="1E6C6425"/>
    <w:rsid w:val="1E7352C5"/>
    <w:rsid w:val="1E982F7E"/>
    <w:rsid w:val="1EA307B4"/>
    <w:rsid w:val="1EA85224"/>
    <w:rsid w:val="1EA96F39"/>
    <w:rsid w:val="1EC90DBA"/>
    <w:rsid w:val="1EC96889"/>
    <w:rsid w:val="1ECB3353"/>
    <w:rsid w:val="1ED37E3F"/>
    <w:rsid w:val="1EDA6220"/>
    <w:rsid w:val="1F096428"/>
    <w:rsid w:val="1F3D7E73"/>
    <w:rsid w:val="1F721A21"/>
    <w:rsid w:val="1F766A22"/>
    <w:rsid w:val="1F7A6B27"/>
    <w:rsid w:val="1F820784"/>
    <w:rsid w:val="1F872789"/>
    <w:rsid w:val="1F972A25"/>
    <w:rsid w:val="1F9F0034"/>
    <w:rsid w:val="1FA2359F"/>
    <w:rsid w:val="1FC87561"/>
    <w:rsid w:val="1FD13583"/>
    <w:rsid w:val="1FDE70B6"/>
    <w:rsid w:val="201A79C2"/>
    <w:rsid w:val="20270A5D"/>
    <w:rsid w:val="20457135"/>
    <w:rsid w:val="205D1F3E"/>
    <w:rsid w:val="207B29FD"/>
    <w:rsid w:val="2080559D"/>
    <w:rsid w:val="20832C8C"/>
    <w:rsid w:val="208714FC"/>
    <w:rsid w:val="209213A1"/>
    <w:rsid w:val="20BB48DA"/>
    <w:rsid w:val="20D562AB"/>
    <w:rsid w:val="20D63AA7"/>
    <w:rsid w:val="20E22BD6"/>
    <w:rsid w:val="21075857"/>
    <w:rsid w:val="21260D15"/>
    <w:rsid w:val="213D7E0C"/>
    <w:rsid w:val="21577120"/>
    <w:rsid w:val="21613AFB"/>
    <w:rsid w:val="21650063"/>
    <w:rsid w:val="216A5A38"/>
    <w:rsid w:val="21723F5A"/>
    <w:rsid w:val="218B6DCA"/>
    <w:rsid w:val="2191693A"/>
    <w:rsid w:val="21AE08EF"/>
    <w:rsid w:val="21B54928"/>
    <w:rsid w:val="21C61BB0"/>
    <w:rsid w:val="21DD5B3F"/>
    <w:rsid w:val="21E12E8E"/>
    <w:rsid w:val="21FF50C2"/>
    <w:rsid w:val="222B4109"/>
    <w:rsid w:val="22327245"/>
    <w:rsid w:val="224D609F"/>
    <w:rsid w:val="225C2514"/>
    <w:rsid w:val="22601E18"/>
    <w:rsid w:val="22680EB9"/>
    <w:rsid w:val="226A4C31"/>
    <w:rsid w:val="22743A14"/>
    <w:rsid w:val="22837FA0"/>
    <w:rsid w:val="229B4DEA"/>
    <w:rsid w:val="22A26779"/>
    <w:rsid w:val="22B018A9"/>
    <w:rsid w:val="22B1460E"/>
    <w:rsid w:val="22DD18A7"/>
    <w:rsid w:val="22DD5403"/>
    <w:rsid w:val="22E6359D"/>
    <w:rsid w:val="231728B7"/>
    <w:rsid w:val="23202072"/>
    <w:rsid w:val="234611FA"/>
    <w:rsid w:val="236E4B2D"/>
    <w:rsid w:val="23A62C8D"/>
    <w:rsid w:val="23AB5501"/>
    <w:rsid w:val="23B55C1C"/>
    <w:rsid w:val="23D305B4"/>
    <w:rsid w:val="23E33610"/>
    <w:rsid w:val="23FE35D4"/>
    <w:rsid w:val="24003A9F"/>
    <w:rsid w:val="24066307"/>
    <w:rsid w:val="24251BD4"/>
    <w:rsid w:val="24280900"/>
    <w:rsid w:val="242E1C8E"/>
    <w:rsid w:val="24322FD4"/>
    <w:rsid w:val="2432352D"/>
    <w:rsid w:val="243472A5"/>
    <w:rsid w:val="2435301D"/>
    <w:rsid w:val="244A6AC8"/>
    <w:rsid w:val="246B44A0"/>
    <w:rsid w:val="248B0E8F"/>
    <w:rsid w:val="24A10B6D"/>
    <w:rsid w:val="24A81A41"/>
    <w:rsid w:val="24B22917"/>
    <w:rsid w:val="24B44889"/>
    <w:rsid w:val="24B91EA0"/>
    <w:rsid w:val="24C97932"/>
    <w:rsid w:val="24CC3981"/>
    <w:rsid w:val="24CC4ADC"/>
    <w:rsid w:val="24E567F1"/>
    <w:rsid w:val="2503311B"/>
    <w:rsid w:val="25105A94"/>
    <w:rsid w:val="251333DB"/>
    <w:rsid w:val="251470D6"/>
    <w:rsid w:val="251F7F55"/>
    <w:rsid w:val="252862C4"/>
    <w:rsid w:val="25315EDA"/>
    <w:rsid w:val="25336D2A"/>
    <w:rsid w:val="25695674"/>
    <w:rsid w:val="256A683C"/>
    <w:rsid w:val="257C2032"/>
    <w:rsid w:val="257C7019"/>
    <w:rsid w:val="257F6C45"/>
    <w:rsid w:val="25A4115A"/>
    <w:rsid w:val="25D5531A"/>
    <w:rsid w:val="25DF6012"/>
    <w:rsid w:val="26217CFD"/>
    <w:rsid w:val="262676B5"/>
    <w:rsid w:val="2631175F"/>
    <w:rsid w:val="26502C84"/>
    <w:rsid w:val="268F2EB8"/>
    <w:rsid w:val="26900464"/>
    <w:rsid w:val="269F3049"/>
    <w:rsid w:val="26AD333E"/>
    <w:rsid w:val="26DA1223"/>
    <w:rsid w:val="26E3051D"/>
    <w:rsid w:val="26FB22FC"/>
    <w:rsid w:val="2704129C"/>
    <w:rsid w:val="270D5602"/>
    <w:rsid w:val="27172AFA"/>
    <w:rsid w:val="27206206"/>
    <w:rsid w:val="272F56AA"/>
    <w:rsid w:val="27462BA9"/>
    <w:rsid w:val="274860DA"/>
    <w:rsid w:val="27537435"/>
    <w:rsid w:val="276415E7"/>
    <w:rsid w:val="27784416"/>
    <w:rsid w:val="27814EF7"/>
    <w:rsid w:val="27910223"/>
    <w:rsid w:val="27AA5C63"/>
    <w:rsid w:val="27AB4887"/>
    <w:rsid w:val="27B77D04"/>
    <w:rsid w:val="27C83DAF"/>
    <w:rsid w:val="27CA2D64"/>
    <w:rsid w:val="27DE6A8A"/>
    <w:rsid w:val="28321D10"/>
    <w:rsid w:val="28421C95"/>
    <w:rsid w:val="285F3D76"/>
    <w:rsid w:val="286B34B1"/>
    <w:rsid w:val="28924C1A"/>
    <w:rsid w:val="28947E12"/>
    <w:rsid w:val="2895359B"/>
    <w:rsid w:val="289B3148"/>
    <w:rsid w:val="289D4C37"/>
    <w:rsid w:val="289E5635"/>
    <w:rsid w:val="28B74948"/>
    <w:rsid w:val="28E82D54"/>
    <w:rsid w:val="28FD6DAE"/>
    <w:rsid w:val="29156484"/>
    <w:rsid w:val="29257B04"/>
    <w:rsid w:val="29472738"/>
    <w:rsid w:val="29616F9E"/>
    <w:rsid w:val="296A0C52"/>
    <w:rsid w:val="296D0286"/>
    <w:rsid w:val="298D63FA"/>
    <w:rsid w:val="29B6075C"/>
    <w:rsid w:val="29BC6D67"/>
    <w:rsid w:val="29CB4434"/>
    <w:rsid w:val="29D56CCD"/>
    <w:rsid w:val="29D648F3"/>
    <w:rsid w:val="29E03862"/>
    <w:rsid w:val="29FC72D7"/>
    <w:rsid w:val="2A0C7778"/>
    <w:rsid w:val="2A135BAE"/>
    <w:rsid w:val="2A16100C"/>
    <w:rsid w:val="2A375D41"/>
    <w:rsid w:val="2A4346E5"/>
    <w:rsid w:val="2A6B1546"/>
    <w:rsid w:val="2A701253"/>
    <w:rsid w:val="2A905B92"/>
    <w:rsid w:val="2A9D36CA"/>
    <w:rsid w:val="2A9E098E"/>
    <w:rsid w:val="2AC944BF"/>
    <w:rsid w:val="2AF53996"/>
    <w:rsid w:val="2B0700F0"/>
    <w:rsid w:val="2B5526CC"/>
    <w:rsid w:val="2B6C7C6C"/>
    <w:rsid w:val="2B78564C"/>
    <w:rsid w:val="2B880F4C"/>
    <w:rsid w:val="2B996587"/>
    <w:rsid w:val="2BA54F2C"/>
    <w:rsid w:val="2BA80578"/>
    <w:rsid w:val="2BE27F2E"/>
    <w:rsid w:val="2BF02877"/>
    <w:rsid w:val="2BF8505C"/>
    <w:rsid w:val="2C025EDA"/>
    <w:rsid w:val="2C027408"/>
    <w:rsid w:val="2C0E487F"/>
    <w:rsid w:val="2C2456BF"/>
    <w:rsid w:val="2C2E3173"/>
    <w:rsid w:val="2C387B86"/>
    <w:rsid w:val="2C650B33"/>
    <w:rsid w:val="2C69545A"/>
    <w:rsid w:val="2C6B7F24"/>
    <w:rsid w:val="2C901C6B"/>
    <w:rsid w:val="2C9D5C03"/>
    <w:rsid w:val="2CB74F17"/>
    <w:rsid w:val="2CB96BE7"/>
    <w:rsid w:val="2CC70060"/>
    <w:rsid w:val="2D4848E6"/>
    <w:rsid w:val="2D5409B8"/>
    <w:rsid w:val="2D5D3ADD"/>
    <w:rsid w:val="2D720E3E"/>
    <w:rsid w:val="2D855819"/>
    <w:rsid w:val="2D8C6181"/>
    <w:rsid w:val="2D9139BA"/>
    <w:rsid w:val="2DAB43D5"/>
    <w:rsid w:val="2DAD3B55"/>
    <w:rsid w:val="2DBD3FAC"/>
    <w:rsid w:val="2DC45B3D"/>
    <w:rsid w:val="2DD83C18"/>
    <w:rsid w:val="2DF81343"/>
    <w:rsid w:val="2DF92ABE"/>
    <w:rsid w:val="2DFD2DFD"/>
    <w:rsid w:val="2E0B3064"/>
    <w:rsid w:val="2E2465DC"/>
    <w:rsid w:val="2E3600BD"/>
    <w:rsid w:val="2E4C33EA"/>
    <w:rsid w:val="2E50117F"/>
    <w:rsid w:val="2E627104"/>
    <w:rsid w:val="2E642410"/>
    <w:rsid w:val="2E831E65"/>
    <w:rsid w:val="2E8C5F2F"/>
    <w:rsid w:val="2E955F8E"/>
    <w:rsid w:val="2EA43279"/>
    <w:rsid w:val="2EB5227A"/>
    <w:rsid w:val="2EBC0970"/>
    <w:rsid w:val="2ECE37A6"/>
    <w:rsid w:val="2ED40002"/>
    <w:rsid w:val="2EDE2ABC"/>
    <w:rsid w:val="2EE67D35"/>
    <w:rsid w:val="2EED3DCE"/>
    <w:rsid w:val="2EF35D06"/>
    <w:rsid w:val="2EF51D26"/>
    <w:rsid w:val="2F0B779C"/>
    <w:rsid w:val="2F2A7C22"/>
    <w:rsid w:val="2F2D14C0"/>
    <w:rsid w:val="2F364819"/>
    <w:rsid w:val="2F495FF8"/>
    <w:rsid w:val="2F534264"/>
    <w:rsid w:val="2F70169C"/>
    <w:rsid w:val="2F723377"/>
    <w:rsid w:val="2F741F0C"/>
    <w:rsid w:val="2F7B5976"/>
    <w:rsid w:val="2F950188"/>
    <w:rsid w:val="2F963768"/>
    <w:rsid w:val="2FB35E69"/>
    <w:rsid w:val="2FC35416"/>
    <w:rsid w:val="2FD01DCD"/>
    <w:rsid w:val="2FEA73EC"/>
    <w:rsid w:val="2FF26266"/>
    <w:rsid w:val="2FFF10AF"/>
    <w:rsid w:val="302E23A2"/>
    <w:rsid w:val="304F2F3D"/>
    <w:rsid w:val="30676C54"/>
    <w:rsid w:val="306E7FE2"/>
    <w:rsid w:val="30745C60"/>
    <w:rsid w:val="307F3F9D"/>
    <w:rsid w:val="3082703A"/>
    <w:rsid w:val="30AA08EF"/>
    <w:rsid w:val="30BF25EC"/>
    <w:rsid w:val="30C22DEB"/>
    <w:rsid w:val="30DA11D4"/>
    <w:rsid w:val="30DD2182"/>
    <w:rsid w:val="30E65DCB"/>
    <w:rsid w:val="30EC0F07"/>
    <w:rsid w:val="30F36A58"/>
    <w:rsid w:val="312608BD"/>
    <w:rsid w:val="31264419"/>
    <w:rsid w:val="31376D8A"/>
    <w:rsid w:val="31413001"/>
    <w:rsid w:val="31564E34"/>
    <w:rsid w:val="315947EF"/>
    <w:rsid w:val="316E4D00"/>
    <w:rsid w:val="317E1AB8"/>
    <w:rsid w:val="31856A2A"/>
    <w:rsid w:val="3189008A"/>
    <w:rsid w:val="318B26F6"/>
    <w:rsid w:val="31A939D7"/>
    <w:rsid w:val="31AE76A3"/>
    <w:rsid w:val="31B46117"/>
    <w:rsid w:val="31B870FC"/>
    <w:rsid w:val="31D71BB7"/>
    <w:rsid w:val="31DA66C0"/>
    <w:rsid w:val="31E13CEA"/>
    <w:rsid w:val="31E16EB9"/>
    <w:rsid w:val="31F938DC"/>
    <w:rsid w:val="3200110E"/>
    <w:rsid w:val="32161423"/>
    <w:rsid w:val="32192170"/>
    <w:rsid w:val="32301987"/>
    <w:rsid w:val="3240775C"/>
    <w:rsid w:val="32486C9B"/>
    <w:rsid w:val="32517C13"/>
    <w:rsid w:val="3273782E"/>
    <w:rsid w:val="32786E58"/>
    <w:rsid w:val="327B2543"/>
    <w:rsid w:val="32982C7D"/>
    <w:rsid w:val="32B1065A"/>
    <w:rsid w:val="330B19D8"/>
    <w:rsid w:val="33176C7E"/>
    <w:rsid w:val="332463B9"/>
    <w:rsid w:val="335A617B"/>
    <w:rsid w:val="33613E2E"/>
    <w:rsid w:val="33784CD4"/>
    <w:rsid w:val="337F7EDC"/>
    <w:rsid w:val="33802FCE"/>
    <w:rsid w:val="33924B1E"/>
    <w:rsid w:val="33A27A9D"/>
    <w:rsid w:val="33BA2A4E"/>
    <w:rsid w:val="33CD4758"/>
    <w:rsid w:val="33F26834"/>
    <w:rsid w:val="33F46A50"/>
    <w:rsid w:val="34284AAC"/>
    <w:rsid w:val="34313801"/>
    <w:rsid w:val="343D21A6"/>
    <w:rsid w:val="344A6670"/>
    <w:rsid w:val="344C4197"/>
    <w:rsid w:val="345319C9"/>
    <w:rsid w:val="346534AA"/>
    <w:rsid w:val="346F5424"/>
    <w:rsid w:val="348C6C89"/>
    <w:rsid w:val="34951FE2"/>
    <w:rsid w:val="34A845B2"/>
    <w:rsid w:val="34D10196"/>
    <w:rsid w:val="34DF2799"/>
    <w:rsid w:val="34E70363"/>
    <w:rsid w:val="34E921F3"/>
    <w:rsid w:val="34F0546A"/>
    <w:rsid w:val="34F30AB6"/>
    <w:rsid w:val="34F85849"/>
    <w:rsid w:val="352A5588"/>
    <w:rsid w:val="352C3FC8"/>
    <w:rsid w:val="35496928"/>
    <w:rsid w:val="35505F08"/>
    <w:rsid w:val="35537A8E"/>
    <w:rsid w:val="35642BCE"/>
    <w:rsid w:val="35775243"/>
    <w:rsid w:val="357E2A76"/>
    <w:rsid w:val="35935DF5"/>
    <w:rsid w:val="35951B6D"/>
    <w:rsid w:val="35A16764"/>
    <w:rsid w:val="35BA7826"/>
    <w:rsid w:val="35BF48B6"/>
    <w:rsid w:val="35EF3DD7"/>
    <w:rsid w:val="35F42D38"/>
    <w:rsid w:val="35F76384"/>
    <w:rsid w:val="35FB2318"/>
    <w:rsid w:val="361E6007"/>
    <w:rsid w:val="363475D8"/>
    <w:rsid w:val="36394BEF"/>
    <w:rsid w:val="363D46DF"/>
    <w:rsid w:val="365B6772"/>
    <w:rsid w:val="365E4655"/>
    <w:rsid w:val="365E6403"/>
    <w:rsid w:val="366C6D72"/>
    <w:rsid w:val="36703B69"/>
    <w:rsid w:val="36787A35"/>
    <w:rsid w:val="368C473A"/>
    <w:rsid w:val="3699568D"/>
    <w:rsid w:val="369D2D57"/>
    <w:rsid w:val="36A3137F"/>
    <w:rsid w:val="36C14E36"/>
    <w:rsid w:val="36C956B7"/>
    <w:rsid w:val="36CA0FCB"/>
    <w:rsid w:val="36CC5584"/>
    <w:rsid w:val="37024FE0"/>
    <w:rsid w:val="37120513"/>
    <w:rsid w:val="37180BB3"/>
    <w:rsid w:val="37216232"/>
    <w:rsid w:val="37227431"/>
    <w:rsid w:val="372431A9"/>
    <w:rsid w:val="373830F8"/>
    <w:rsid w:val="37465815"/>
    <w:rsid w:val="374B7E97"/>
    <w:rsid w:val="37515F68"/>
    <w:rsid w:val="37716C1C"/>
    <w:rsid w:val="377277A2"/>
    <w:rsid w:val="378773BF"/>
    <w:rsid w:val="37881F93"/>
    <w:rsid w:val="37920A5A"/>
    <w:rsid w:val="379E0F5A"/>
    <w:rsid w:val="37AB1B1C"/>
    <w:rsid w:val="37D6626F"/>
    <w:rsid w:val="37E62B54"/>
    <w:rsid w:val="37F039D3"/>
    <w:rsid w:val="37F94635"/>
    <w:rsid w:val="3801173C"/>
    <w:rsid w:val="3821430B"/>
    <w:rsid w:val="38370DF3"/>
    <w:rsid w:val="38411641"/>
    <w:rsid w:val="3862667F"/>
    <w:rsid w:val="38671D2B"/>
    <w:rsid w:val="386961FF"/>
    <w:rsid w:val="387B14EE"/>
    <w:rsid w:val="387E0FDF"/>
    <w:rsid w:val="388D5565"/>
    <w:rsid w:val="38961492"/>
    <w:rsid w:val="389D1465"/>
    <w:rsid w:val="38A00F55"/>
    <w:rsid w:val="38A8605B"/>
    <w:rsid w:val="38AA029E"/>
    <w:rsid w:val="38B93DC5"/>
    <w:rsid w:val="38C22C79"/>
    <w:rsid w:val="38FD0155"/>
    <w:rsid w:val="38FD6CCD"/>
    <w:rsid w:val="39052A90"/>
    <w:rsid w:val="390E5DA2"/>
    <w:rsid w:val="3916555E"/>
    <w:rsid w:val="39203E44"/>
    <w:rsid w:val="3930494F"/>
    <w:rsid w:val="39333B77"/>
    <w:rsid w:val="396A349E"/>
    <w:rsid w:val="397F6B73"/>
    <w:rsid w:val="398443D3"/>
    <w:rsid w:val="399F2FBB"/>
    <w:rsid w:val="39BA6046"/>
    <w:rsid w:val="39DA6F54"/>
    <w:rsid w:val="39F96B6F"/>
    <w:rsid w:val="3A030D89"/>
    <w:rsid w:val="3A5B35FE"/>
    <w:rsid w:val="3A5F4F0F"/>
    <w:rsid w:val="3A723487"/>
    <w:rsid w:val="3A837743"/>
    <w:rsid w:val="3A8C7BBB"/>
    <w:rsid w:val="3ABE6A60"/>
    <w:rsid w:val="3ACE1F9C"/>
    <w:rsid w:val="3AD43138"/>
    <w:rsid w:val="3AE910C9"/>
    <w:rsid w:val="3B091033"/>
    <w:rsid w:val="3B0B6A38"/>
    <w:rsid w:val="3B450AC1"/>
    <w:rsid w:val="3B5100A0"/>
    <w:rsid w:val="3B653D90"/>
    <w:rsid w:val="3B712735"/>
    <w:rsid w:val="3B717A64"/>
    <w:rsid w:val="3B7F12F6"/>
    <w:rsid w:val="3B81506E"/>
    <w:rsid w:val="3B8E4C3E"/>
    <w:rsid w:val="3B9823B7"/>
    <w:rsid w:val="3B9D48B1"/>
    <w:rsid w:val="3BAC4694"/>
    <w:rsid w:val="3BCB62E9"/>
    <w:rsid w:val="3BE033EA"/>
    <w:rsid w:val="3BEA6F82"/>
    <w:rsid w:val="3BF35840"/>
    <w:rsid w:val="3BFA4543"/>
    <w:rsid w:val="3C20271F"/>
    <w:rsid w:val="3C204956"/>
    <w:rsid w:val="3C2343DA"/>
    <w:rsid w:val="3C6B6D8B"/>
    <w:rsid w:val="3C8446EA"/>
    <w:rsid w:val="3C8A7F52"/>
    <w:rsid w:val="3C9644F1"/>
    <w:rsid w:val="3CA209B6"/>
    <w:rsid w:val="3CE27D8E"/>
    <w:rsid w:val="3CFE7846"/>
    <w:rsid w:val="3D121CF5"/>
    <w:rsid w:val="3D52010E"/>
    <w:rsid w:val="3D536596"/>
    <w:rsid w:val="3D606F05"/>
    <w:rsid w:val="3D67406A"/>
    <w:rsid w:val="3D956BAE"/>
    <w:rsid w:val="3DA2751D"/>
    <w:rsid w:val="3DBB4664"/>
    <w:rsid w:val="3DD07BE6"/>
    <w:rsid w:val="3DD735CC"/>
    <w:rsid w:val="3DE418E4"/>
    <w:rsid w:val="3DE71E98"/>
    <w:rsid w:val="3DF61C96"/>
    <w:rsid w:val="3E261582"/>
    <w:rsid w:val="3E3068D7"/>
    <w:rsid w:val="3E460E21"/>
    <w:rsid w:val="3E5C76CC"/>
    <w:rsid w:val="3E646700"/>
    <w:rsid w:val="3E7E5894"/>
    <w:rsid w:val="3E824B01"/>
    <w:rsid w:val="3E88226F"/>
    <w:rsid w:val="3E9055C8"/>
    <w:rsid w:val="3E94330A"/>
    <w:rsid w:val="3E957A5E"/>
    <w:rsid w:val="3EB2021B"/>
    <w:rsid w:val="3EB65024"/>
    <w:rsid w:val="3EF34AB0"/>
    <w:rsid w:val="3F1A33BE"/>
    <w:rsid w:val="3F366D90"/>
    <w:rsid w:val="3F397A0D"/>
    <w:rsid w:val="3F43024A"/>
    <w:rsid w:val="3F47037C"/>
    <w:rsid w:val="3F5D7BA0"/>
    <w:rsid w:val="3F7171A7"/>
    <w:rsid w:val="3F982986"/>
    <w:rsid w:val="3F9B5FD2"/>
    <w:rsid w:val="3FA2474F"/>
    <w:rsid w:val="3FB04350"/>
    <w:rsid w:val="3FC00E7F"/>
    <w:rsid w:val="3FD01F04"/>
    <w:rsid w:val="3FD04C41"/>
    <w:rsid w:val="3FEC0F24"/>
    <w:rsid w:val="3FFB4CC3"/>
    <w:rsid w:val="3FFB6B90"/>
    <w:rsid w:val="3FFC1167"/>
    <w:rsid w:val="402E5F5A"/>
    <w:rsid w:val="4038353F"/>
    <w:rsid w:val="4039522C"/>
    <w:rsid w:val="406D21FA"/>
    <w:rsid w:val="40736F4F"/>
    <w:rsid w:val="4077259B"/>
    <w:rsid w:val="4081166C"/>
    <w:rsid w:val="40A57297"/>
    <w:rsid w:val="40E52203"/>
    <w:rsid w:val="40EB40E8"/>
    <w:rsid w:val="41001677"/>
    <w:rsid w:val="412D5A99"/>
    <w:rsid w:val="41306BEE"/>
    <w:rsid w:val="41363179"/>
    <w:rsid w:val="414F176A"/>
    <w:rsid w:val="415471E5"/>
    <w:rsid w:val="4156020A"/>
    <w:rsid w:val="41586871"/>
    <w:rsid w:val="417411D1"/>
    <w:rsid w:val="417C1E33"/>
    <w:rsid w:val="417E3DFD"/>
    <w:rsid w:val="41AC44C7"/>
    <w:rsid w:val="41C853B4"/>
    <w:rsid w:val="41E2438C"/>
    <w:rsid w:val="41EB4887"/>
    <w:rsid w:val="41F320F5"/>
    <w:rsid w:val="42230B25"/>
    <w:rsid w:val="4235270E"/>
    <w:rsid w:val="42497F67"/>
    <w:rsid w:val="4266781C"/>
    <w:rsid w:val="426A14AF"/>
    <w:rsid w:val="428216CB"/>
    <w:rsid w:val="42A15FF5"/>
    <w:rsid w:val="42B24AF2"/>
    <w:rsid w:val="42FA5B64"/>
    <w:rsid w:val="43055156"/>
    <w:rsid w:val="4315253F"/>
    <w:rsid w:val="431A45BB"/>
    <w:rsid w:val="433650B7"/>
    <w:rsid w:val="433B561F"/>
    <w:rsid w:val="434479C6"/>
    <w:rsid w:val="43487EAF"/>
    <w:rsid w:val="43582D99"/>
    <w:rsid w:val="43681D2F"/>
    <w:rsid w:val="438751EB"/>
    <w:rsid w:val="43947908"/>
    <w:rsid w:val="43B104BA"/>
    <w:rsid w:val="43B83E35"/>
    <w:rsid w:val="43C34FE4"/>
    <w:rsid w:val="43DF5027"/>
    <w:rsid w:val="43E51E83"/>
    <w:rsid w:val="43E70F32"/>
    <w:rsid w:val="43EA577A"/>
    <w:rsid w:val="43FB1735"/>
    <w:rsid w:val="443F4F12"/>
    <w:rsid w:val="444035EC"/>
    <w:rsid w:val="444A7FC7"/>
    <w:rsid w:val="444B7D38"/>
    <w:rsid w:val="446D2B52"/>
    <w:rsid w:val="447358E1"/>
    <w:rsid w:val="449B2327"/>
    <w:rsid w:val="44BB359C"/>
    <w:rsid w:val="44C11BB3"/>
    <w:rsid w:val="44D60313"/>
    <w:rsid w:val="44E81204"/>
    <w:rsid w:val="45280308"/>
    <w:rsid w:val="45505AB1"/>
    <w:rsid w:val="45514AD3"/>
    <w:rsid w:val="455A2EAA"/>
    <w:rsid w:val="455C26A8"/>
    <w:rsid w:val="45691E73"/>
    <w:rsid w:val="458A2D71"/>
    <w:rsid w:val="45A30FDC"/>
    <w:rsid w:val="45BD19EA"/>
    <w:rsid w:val="45C16BBB"/>
    <w:rsid w:val="45D302DE"/>
    <w:rsid w:val="45D7693E"/>
    <w:rsid w:val="45DD5596"/>
    <w:rsid w:val="45E87A97"/>
    <w:rsid w:val="461E3AD2"/>
    <w:rsid w:val="46485FEA"/>
    <w:rsid w:val="466849EE"/>
    <w:rsid w:val="46753A21"/>
    <w:rsid w:val="46841EB6"/>
    <w:rsid w:val="46965745"/>
    <w:rsid w:val="46F64465"/>
    <w:rsid w:val="46FC79AA"/>
    <w:rsid w:val="46FF5313"/>
    <w:rsid w:val="47173184"/>
    <w:rsid w:val="472E7C0F"/>
    <w:rsid w:val="474D4056"/>
    <w:rsid w:val="474F24BA"/>
    <w:rsid w:val="47637D1D"/>
    <w:rsid w:val="477C039B"/>
    <w:rsid w:val="478E06F2"/>
    <w:rsid w:val="479954ED"/>
    <w:rsid w:val="47A10846"/>
    <w:rsid w:val="47A97FB7"/>
    <w:rsid w:val="47BD2550"/>
    <w:rsid w:val="47C1131D"/>
    <w:rsid w:val="47CA50F0"/>
    <w:rsid w:val="47D91D8D"/>
    <w:rsid w:val="47E0136E"/>
    <w:rsid w:val="47FB5C44"/>
    <w:rsid w:val="481C0642"/>
    <w:rsid w:val="484613FD"/>
    <w:rsid w:val="486C0E54"/>
    <w:rsid w:val="488506D8"/>
    <w:rsid w:val="488743B9"/>
    <w:rsid w:val="48A611BE"/>
    <w:rsid w:val="48A95C04"/>
    <w:rsid w:val="48CC02D4"/>
    <w:rsid w:val="48CD6222"/>
    <w:rsid w:val="48CF774D"/>
    <w:rsid w:val="48E704DA"/>
    <w:rsid w:val="48E80D8B"/>
    <w:rsid w:val="48F03833"/>
    <w:rsid w:val="4901159C"/>
    <w:rsid w:val="49061BED"/>
    <w:rsid w:val="491A440C"/>
    <w:rsid w:val="491D5CAA"/>
    <w:rsid w:val="49433E48"/>
    <w:rsid w:val="495656EB"/>
    <w:rsid w:val="49646021"/>
    <w:rsid w:val="49671865"/>
    <w:rsid w:val="496D4E83"/>
    <w:rsid w:val="497204A3"/>
    <w:rsid w:val="497930CA"/>
    <w:rsid w:val="497E2BEC"/>
    <w:rsid w:val="499A554C"/>
    <w:rsid w:val="49A91AD4"/>
    <w:rsid w:val="49B922C8"/>
    <w:rsid w:val="49CC7FC2"/>
    <w:rsid w:val="49DD4BCB"/>
    <w:rsid w:val="49F01EC8"/>
    <w:rsid w:val="4A0F4C6E"/>
    <w:rsid w:val="4A101264"/>
    <w:rsid w:val="4A220417"/>
    <w:rsid w:val="4A431740"/>
    <w:rsid w:val="4A432796"/>
    <w:rsid w:val="4A6A13C3"/>
    <w:rsid w:val="4A7E265A"/>
    <w:rsid w:val="4A885E64"/>
    <w:rsid w:val="4A8C004E"/>
    <w:rsid w:val="4A8E7961"/>
    <w:rsid w:val="4A8F755D"/>
    <w:rsid w:val="4AA06B93"/>
    <w:rsid w:val="4AB74BCA"/>
    <w:rsid w:val="4AE118AE"/>
    <w:rsid w:val="4AEC1DD8"/>
    <w:rsid w:val="4B247E30"/>
    <w:rsid w:val="4B38326F"/>
    <w:rsid w:val="4B4929CA"/>
    <w:rsid w:val="4B5811AD"/>
    <w:rsid w:val="4B6A3A0C"/>
    <w:rsid w:val="4BB472AC"/>
    <w:rsid w:val="4BC605B5"/>
    <w:rsid w:val="4BC93EC7"/>
    <w:rsid w:val="4BDE287F"/>
    <w:rsid w:val="4BF97B45"/>
    <w:rsid w:val="4C0924DF"/>
    <w:rsid w:val="4C0B37A5"/>
    <w:rsid w:val="4C0F5D7E"/>
    <w:rsid w:val="4C404189"/>
    <w:rsid w:val="4C4D4171"/>
    <w:rsid w:val="4C6F0F12"/>
    <w:rsid w:val="4C6F2CC0"/>
    <w:rsid w:val="4C996369"/>
    <w:rsid w:val="4C9E35A6"/>
    <w:rsid w:val="4CA63DE7"/>
    <w:rsid w:val="4CAE37E9"/>
    <w:rsid w:val="4CC37905"/>
    <w:rsid w:val="4CC87890"/>
    <w:rsid w:val="4CD34FFD"/>
    <w:rsid w:val="4CD35B1F"/>
    <w:rsid w:val="4CE27936"/>
    <w:rsid w:val="4CED4824"/>
    <w:rsid w:val="4D0B09A2"/>
    <w:rsid w:val="4D0C39E9"/>
    <w:rsid w:val="4D2B308B"/>
    <w:rsid w:val="4D393F9B"/>
    <w:rsid w:val="4D5212B6"/>
    <w:rsid w:val="4D63237D"/>
    <w:rsid w:val="4D7D140D"/>
    <w:rsid w:val="4D924EB8"/>
    <w:rsid w:val="4DA644C0"/>
    <w:rsid w:val="4DB20CBF"/>
    <w:rsid w:val="4DB36BDD"/>
    <w:rsid w:val="4DD01DC4"/>
    <w:rsid w:val="4DE65204"/>
    <w:rsid w:val="4DE66FB2"/>
    <w:rsid w:val="4E034A3B"/>
    <w:rsid w:val="4E1E082E"/>
    <w:rsid w:val="4E204356"/>
    <w:rsid w:val="4E280A8D"/>
    <w:rsid w:val="4E3401A5"/>
    <w:rsid w:val="4E3E34B4"/>
    <w:rsid w:val="4E415EBE"/>
    <w:rsid w:val="4E4E209C"/>
    <w:rsid w:val="4E862355"/>
    <w:rsid w:val="4EA76741"/>
    <w:rsid w:val="4EB470B0"/>
    <w:rsid w:val="4EC14021"/>
    <w:rsid w:val="4EC27C04"/>
    <w:rsid w:val="4EC33BA0"/>
    <w:rsid w:val="4ED55027"/>
    <w:rsid w:val="4EE9076E"/>
    <w:rsid w:val="4EE96D5A"/>
    <w:rsid w:val="4EEE4370"/>
    <w:rsid w:val="4F0372C6"/>
    <w:rsid w:val="4F1C19CA"/>
    <w:rsid w:val="4F2002A2"/>
    <w:rsid w:val="4F2E49C0"/>
    <w:rsid w:val="4F7A5C04"/>
    <w:rsid w:val="4F8F1FF5"/>
    <w:rsid w:val="4FA262BD"/>
    <w:rsid w:val="4FA7451F"/>
    <w:rsid w:val="4FD013C0"/>
    <w:rsid w:val="4FDD43E5"/>
    <w:rsid w:val="4FE91211"/>
    <w:rsid w:val="500F0A42"/>
    <w:rsid w:val="501047BA"/>
    <w:rsid w:val="503C55AF"/>
    <w:rsid w:val="50461F8A"/>
    <w:rsid w:val="504D093F"/>
    <w:rsid w:val="506C524C"/>
    <w:rsid w:val="507C3BFE"/>
    <w:rsid w:val="50880828"/>
    <w:rsid w:val="509205B0"/>
    <w:rsid w:val="50940EC0"/>
    <w:rsid w:val="50A218B6"/>
    <w:rsid w:val="50AA2519"/>
    <w:rsid w:val="50B75038"/>
    <w:rsid w:val="50C20A02"/>
    <w:rsid w:val="50CB4803"/>
    <w:rsid w:val="50CF3D2E"/>
    <w:rsid w:val="50D94BAC"/>
    <w:rsid w:val="5107750D"/>
    <w:rsid w:val="510C6A50"/>
    <w:rsid w:val="511C255A"/>
    <w:rsid w:val="51204589"/>
    <w:rsid w:val="513B13C3"/>
    <w:rsid w:val="513B474C"/>
    <w:rsid w:val="51432318"/>
    <w:rsid w:val="51695F30"/>
    <w:rsid w:val="517179E5"/>
    <w:rsid w:val="517F0146"/>
    <w:rsid w:val="518646AA"/>
    <w:rsid w:val="518C60C3"/>
    <w:rsid w:val="519A0DF5"/>
    <w:rsid w:val="51AB50F9"/>
    <w:rsid w:val="51BF62F0"/>
    <w:rsid w:val="51C418B3"/>
    <w:rsid w:val="51D35A9F"/>
    <w:rsid w:val="51D610EC"/>
    <w:rsid w:val="51DA09C8"/>
    <w:rsid w:val="51E568EC"/>
    <w:rsid w:val="51F01138"/>
    <w:rsid w:val="51F055E3"/>
    <w:rsid w:val="52067C23"/>
    <w:rsid w:val="520A5906"/>
    <w:rsid w:val="52271947"/>
    <w:rsid w:val="52397C05"/>
    <w:rsid w:val="523C1897"/>
    <w:rsid w:val="52581FCB"/>
    <w:rsid w:val="526130AB"/>
    <w:rsid w:val="52662470"/>
    <w:rsid w:val="526805D4"/>
    <w:rsid w:val="526E7576"/>
    <w:rsid w:val="527A24D1"/>
    <w:rsid w:val="52A61B9E"/>
    <w:rsid w:val="52B2362C"/>
    <w:rsid w:val="52C55120"/>
    <w:rsid w:val="53514ECE"/>
    <w:rsid w:val="535A7B90"/>
    <w:rsid w:val="5394300C"/>
    <w:rsid w:val="53966D85"/>
    <w:rsid w:val="539B439B"/>
    <w:rsid w:val="53B92A73"/>
    <w:rsid w:val="53C71634"/>
    <w:rsid w:val="53D2015A"/>
    <w:rsid w:val="540C54DA"/>
    <w:rsid w:val="540E1DD7"/>
    <w:rsid w:val="54177EC5"/>
    <w:rsid w:val="541A2B06"/>
    <w:rsid w:val="541C54DC"/>
    <w:rsid w:val="54222BF9"/>
    <w:rsid w:val="542B571F"/>
    <w:rsid w:val="543A0058"/>
    <w:rsid w:val="54422A68"/>
    <w:rsid w:val="54503D36"/>
    <w:rsid w:val="545B7EFC"/>
    <w:rsid w:val="54624EB9"/>
    <w:rsid w:val="546D21DB"/>
    <w:rsid w:val="5472334E"/>
    <w:rsid w:val="547B4C3D"/>
    <w:rsid w:val="548643DE"/>
    <w:rsid w:val="548C4C10"/>
    <w:rsid w:val="54B716A8"/>
    <w:rsid w:val="54B75204"/>
    <w:rsid w:val="54B90395"/>
    <w:rsid w:val="54D647BE"/>
    <w:rsid w:val="54D850E9"/>
    <w:rsid w:val="54F41FB5"/>
    <w:rsid w:val="54FB77E7"/>
    <w:rsid w:val="550660F8"/>
    <w:rsid w:val="550F4B19"/>
    <w:rsid w:val="552A3C28"/>
    <w:rsid w:val="553E6F50"/>
    <w:rsid w:val="55472A2C"/>
    <w:rsid w:val="554854D6"/>
    <w:rsid w:val="554D281D"/>
    <w:rsid w:val="556A04C9"/>
    <w:rsid w:val="5593725D"/>
    <w:rsid w:val="55A82D9F"/>
    <w:rsid w:val="55C71477"/>
    <w:rsid w:val="55CF657E"/>
    <w:rsid w:val="55DB4F23"/>
    <w:rsid w:val="55F32DE3"/>
    <w:rsid w:val="5607767D"/>
    <w:rsid w:val="560A363A"/>
    <w:rsid w:val="56130B60"/>
    <w:rsid w:val="56424FA2"/>
    <w:rsid w:val="564B3F06"/>
    <w:rsid w:val="565C2AF0"/>
    <w:rsid w:val="56735C2F"/>
    <w:rsid w:val="5679239B"/>
    <w:rsid w:val="56CD0555"/>
    <w:rsid w:val="56DA31DF"/>
    <w:rsid w:val="56EB5639"/>
    <w:rsid w:val="57060F64"/>
    <w:rsid w:val="57067EC2"/>
    <w:rsid w:val="571173A5"/>
    <w:rsid w:val="571E156B"/>
    <w:rsid w:val="572A6162"/>
    <w:rsid w:val="572B3C88"/>
    <w:rsid w:val="576378C6"/>
    <w:rsid w:val="577A50C0"/>
    <w:rsid w:val="577B69BD"/>
    <w:rsid w:val="57B974E6"/>
    <w:rsid w:val="57BC1059"/>
    <w:rsid w:val="57D436E4"/>
    <w:rsid w:val="57DC6871"/>
    <w:rsid w:val="5816223A"/>
    <w:rsid w:val="581F5323"/>
    <w:rsid w:val="581F7B5A"/>
    <w:rsid w:val="58223786"/>
    <w:rsid w:val="58240E03"/>
    <w:rsid w:val="583571D5"/>
    <w:rsid w:val="584D10E5"/>
    <w:rsid w:val="585F62DF"/>
    <w:rsid w:val="589D0BB5"/>
    <w:rsid w:val="58A837E2"/>
    <w:rsid w:val="58AE17DF"/>
    <w:rsid w:val="58B71C77"/>
    <w:rsid w:val="58CF6C81"/>
    <w:rsid w:val="58E42340"/>
    <w:rsid w:val="58F76517"/>
    <w:rsid w:val="5907408E"/>
    <w:rsid w:val="590A0119"/>
    <w:rsid w:val="591968B2"/>
    <w:rsid w:val="594159E5"/>
    <w:rsid w:val="594B4D84"/>
    <w:rsid w:val="596F5041"/>
    <w:rsid w:val="59A11348"/>
    <w:rsid w:val="59BF753B"/>
    <w:rsid w:val="59D41A06"/>
    <w:rsid w:val="59E940B2"/>
    <w:rsid w:val="59FE2AD8"/>
    <w:rsid w:val="5A0C7DA1"/>
    <w:rsid w:val="5A113609"/>
    <w:rsid w:val="5A1645DA"/>
    <w:rsid w:val="5A1B4488"/>
    <w:rsid w:val="5A31329A"/>
    <w:rsid w:val="5A422240"/>
    <w:rsid w:val="5A431330"/>
    <w:rsid w:val="5A4E660B"/>
    <w:rsid w:val="5A64198B"/>
    <w:rsid w:val="5A663955"/>
    <w:rsid w:val="5A6E0A5B"/>
    <w:rsid w:val="5A867B53"/>
    <w:rsid w:val="5A90324C"/>
    <w:rsid w:val="5AA91A93"/>
    <w:rsid w:val="5AB0697E"/>
    <w:rsid w:val="5AB346C0"/>
    <w:rsid w:val="5AC10B8B"/>
    <w:rsid w:val="5ACB5EDD"/>
    <w:rsid w:val="5ACF50FC"/>
    <w:rsid w:val="5AD73437"/>
    <w:rsid w:val="5ADC3C17"/>
    <w:rsid w:val="5B092532"/>
    <w:rsid w:val="5B0C74ED"/>
    <w:rsid w:val="5B2D6C29"/>
    <w:rsid w:val="5B417C5C"/>
    <w:rsid w:val="5B47350E"/>
    <w:rsid w:val="5B5C08B4"/>
    <w:rsid w:val="5B5F03A4"/>
    <w:rsid w:val="5B687259"/>
    <w:rsid w:val="5B85605C"/>
    <w:rsid w:val="5B8927DD"/>
    <w:rsid w:val="5B8E36FB"/>
    <w:rsid w:val="5B977066"/>
    <w:rsid w:val="5B9E0ECC"/>
    <w:rsid w:val="5B9E711E"/>
    <w:rsid w:val="5BA30ADC"/>
    <w:rsid w:val="5BB13669"/>
    <w:rsid w:val="5BC0190C"/>
    <w:rsid w:val="5BC025B1"/>
    <w:rsid w:val="5BCC3C8B"/>
    <w:rsid w:val="5BD62CAE"/>
    <w:rsid w:val="5BDB3ECE"/>
    <w:rsid w:val="5BF40312"/>
    <w:rsid w:val="5C052CF9"/>
    <w:rsid w:val="5C0B2ADE"/>
    <w:rsid w:val="5C46356C"/>
    <w:rsid w:val="5C5C4D19"/>
    <w:rsid w:val="5C6C2D78"/>
    <w:rsid w:val="5C714010"/>
    <w:rsid w:val="5C7358C5"/>
    <w:rsid w:val="5C797646"/>
    <w:rsid w:val="5CB12E81"/>
    <w:rsid w:val="5CD66444"/>
    <w:rsid w:val="5CDE306E"/>
    <w:rsid w:val="5CDF7602"/>
    <w:rsid w:val="5CE43D98"/>
    <w:rsid w:val="5D135B2F"/>
    <w:rsid w:val="5D284EF1"/>
    <w:rsid w:val="5D3970FE"/>
    <w:rsid w:val="5D4E4EF4"/>
    <w:rsid w:val="5D5D6FA4"/>
    <w:rsid w:val="5D6602A1"/>
    <w:rsid w:val="5D6857A9"/>
    <w:rsid w:val="5DA327CA"/>
    <w:rsid w:val="5DA779BA"/>
    <w:rsid w:val="5DE30E18"/>
    <w:rsid w:val="5DF055A2"/>
    <w:rsid w:val="5DFC07A6"/>
    <w:rsid w:val="5DFC342A"/>
    <w:rsid w:val="5DFE5C52"/>
    <w:rsid w:val="5E023B7E"/>
    <w:rsid w:val="5E2A6A47"/>
    <w:rsid w:val="5E4D601E"/>
    <w:rsid w:val="5E563CE0"/>
    <w:rsid w:val="5E636240"/>
    <w:rsid w:val="5E662A20"/>
    <w:rsid w:val="5E68756F"/>
    <w:rsid w:val="5E736640"/>
    <w:rsid w:val="5E7B3747"/>
    <w:rsid w:val="5E7C7C0F"/>
    <w:rsid w:val="5E7D74BF"/>
    <w:rsid w:val="5E865693"/>
    <w:rsid w:val="5E93283E"/>
    <w:rsid w:val="5EAC56AE"/>
    <w:rsid w:val="5EB34C8F"/>
    <w:rsid w:val="5EB800F0"/>
    <w:rsid w:val="5EC40C4A"/>
    <w:rsid w:val="5EE32E88"/>
    <w:rsid w:val="5EEA72F8"/>
    <w:rsid w:val="5EF22D7B"/>
    <w:rsid w:val="5EF57055"/>
    <w:rsid w:val="5F047C1E"/>
    <w:rsid w:val="5F076D88"/>
    <w:rsid w:val="5F1476F4"/>
    <w:rsid w:val="5F1C6CD8"/>
    <w:rsid w:val="5F2538D9"/>
    <w:rsid w:val="5F262022"/>
    <w:rsid w:val="5F2B4177"/>
    <w:rsid w:val="5F3D6BFE"/>
    <w:rsid w:val="5F3F4774"/>
    <w:rsid w:val="5F592D75"/>
    <w:rsid w:val="5F5E109E"/>
    <w:rsid w:val="5F5F5550"/>
    <w:rsid w:val="5F6E448A"/>
    <w:rsid w:val="5F775CBC"/>
    <w:rsid w:val="5F8328B3"/>
    <w:rsid w:val="5F903222"/>
    <w:rsid w:val="5FC6175F"/>
    <w:rsid w:val="5FE5531C"/>
    <w:rsid w:val="5FEB66AA"/>
    <w:rsid w:val="5FF15F2D"/>
    <w:rsid w:val="5FF66AC6"/>
    <w:rsid w:val="60006806"/>
    <w:rsid w:val="600F4147"/>
    <w:rsid w:val="601A27A4"/>
    <w:rsid w:val="601B2AEB"/>
    <w:rsid w:val="603242D9"/>
    <w:rsid w:val="603E67DA"/>
    <w:rsid w:val="60521D46"/>
    <w:rsid w:val="605E0D56"/>
    <w:rsid w:val="606C2510"/>
    <w:rsid w:val="60912DAE"/>
    <w:rsid w:val="60AA0313"/>
    <w:rsid w:val="60AE5C99"/>
    <w:rsid w:val="60BC310E"/>
    <w:rsid w:val="610A2B60"/>
    <w:rsid w:val="610E08DB"/>
    <w:rsid w:val="61221415"/>
    <w:rsid w:val="61265EFC"/>
    <w:rsid w:val="61330309"/>
    <w:rsid w:val="61442516"/>
    <w:rsid w:val="61642270"/>
    <w:rsid w:val="617A5F38"/>
    <w:rsid w:val="617E0582"/>
    <w:rsid w:val="61855CD5"/>
    <w:rsid w:val="61A610F3"/>
    <w:rsid w:val="61A84853"/>
    <w:rsid w:val="61AE32A4"/>
    <w:rsid w:val="61C947C9"/>
    <w:rsid w:val="61D70C94"/>
    <w:rsid w:val="61E50BF5"/>
    <w:rsid w:val="61E67129"/>
    <w:rsid w:val="61EA4E6B"/>
    <w:rsid w:val="62141EE8"/>
    <w:rsid w:val="621912AD"/>
    <w:rsid w:val="62340E89"/>
    <w:rsid w:val="62343C67"/>
    <w:rsid w:val="6251645A"/>
    <w:rsid w:val="62545D80"/>
    <w:rsid w:val="62613AA7"/>
    <w:rsid w:val="6267076A"/>
    <w:rsid w:val="627666FF"/>
    <w:rsid w:val="629B43B7"/>
    <w:rsid w:val="62AA0A4B"/>
    <w:rsid w:val="62C80B35"/>
    <w:rsid w:val="62CA6A4B"/>
    <w:rsid w:val="62DE1D71"/>
    <w:rsid w:val="62E8212C"/>
    <w:rsid w:val="62EA15E4"/>
    <w:rsid w:val="62F6339C"/>
    <w:rsid w:val="63160AD1"/>
    <w:rsid w:val="631862D4"/>
    <w:rsid w:val="63346B7D"/>
    <w:rsid w:val="635B74C2"/>
    <w:rsid w:val="635D341B"/>
    <w:rsid w:val="63680E15"/>
    <w:rsid w:val="636E0001"/>
    <w:rsid w:val="6372336A"/>
    <w:rsid w:val="638242E3"/>
    <w:rsid w:val="63912234"/>
    <w:rsid w:val="639C03E7"/>
    <w:rsid w:val="63A96660"/>
    <w:rsid w:val="63BC18B6"/>
    <w:rsid w:val="63BC5EF4"/>
    <w:rsid w:val="63CE60C7"/>
    <w:rsid w:val="63CF6769"/>
    <w:rsid w:val="63DC4C88"/>
    <w:rsid w:val="63E37DC4"/>
    <w:rsid w:val="63E966F4"/>
    <w:rsid w:val="63F62CDC"/>
    <w:rsid w:val="63F7123C"/>
    <w:rsid w:val="63FE4BFE"/>
    <w:rsid w:val="640B21AC"/>
    <w:rsid w:val="641C5084"/>
    <w:rsid w:val="644044BE"/>
    <w:rsid w:val="645F5303"/>
    <w:rsid w:val="646A76C9"/>
    <w:rsid w:val="64756F01"/>
    <w:rsid w:val="648A13A2"/>
    <w:rsid w:val="64BE613B"/>
    <w:rsid w:val="64C23E7D"/>
    <w:rsid w:val="64CF659A"/>
    <w:rsid w:val="651421FF"/>
    <w:rsid w:val="6519007E"/>
    <w:rsid w:val="652B64A0"/>
    <w:rsid w:val="653B7672"/>
    <w:rsid w:val="655200BF"/>
    <w:rsid w:val="655B398A"/>
    <w:rsid w:val="6578453C"/>
    <w:rsid w:val="657B402C"/>
    <w:rsid w:val="6582360D"/>
    <w:rsid w:val="658740D1"/>
    <w:rsid w:val="65904F52"/>
    <w:rsid w:val="65943247"/>
    <w:rsid w:val="65B75715"/>
    <w:rsid w:val="65BF216B"/>
    <w:rsid w:val="65E16585"/>
    <w:rsid w:val="65F30067"/>
    <w:rsid w:val="660364FC"/>
    <w:rsid w:val="660960EC"/>
    <w:rsid w:val="66230554"/>
    <w:rsid w:val="66256A3C"/>
    <w:rsid w:val="66287D10"/>
    <w:rsid w:val="662C155A"/>
    <w:rsid w:val="662E4960"/>
    <w:rsid w:val="663A7A43"/>
    <w:rsid w:val="663B6918"/>
    <w:rsid w:val="6646463A"/>
    <w:rsid w:val="664C5696"/>
    <w:rsid w:val="6650370B"/>
    <w:rsid w:val="66560974"/>
    <w:rsid w:val="66595C75"/>
    <w:rsid w:val="6663343E"/>
    <w:rsid w:val="66644AC0"/>
    <w:rsid w:val="666614DA"/>
    <w:rsid w:val="666A2437"/>
    <w:rsid w:val="666D606B"/>
    <w:rsid w:val="66723681"/>
    <w:rsid w:val="667473F9"/>
    <w:rsid w:val="667B0788"/>
    <w:rsid w:val="667C005C"/>
    <w:rsid w:val="66894F55"/>
    <w:rsid w:val="6693050B"/>
    <w:rsid w:val="669C24AC"/>
    <w:rsid w:val="669E7FD2"/>
    <w:rsid w:val="66C72826"/>
    <w:rsid w:val="66F66060"/>
    <w:rsid w:val="67024696"/>
    <w:rsid w:val="67097244"/>
    <w:rsid w:val="67152D4E"/>
    <w:rsid w:val="671E6A1F"/>
    <w:rsid w:val="673F7A07"/>
    <w:rsid w:val="67424E02"/>
    <w:rsid w:val="675D7120"/>
    <w:rsid w:val="67727791"/>
    <w:rsid w:val="67874F0A"/>
    <w:rsid w:val="679057F7"/>
    <w:rsid w:val="67B850C4"/>
    <w:rsid w:val="67C92AE2"/>
    <w:rsid w:val="67CA4DF7"/>
    <w:rsid w:val="67E00E29"/>
    <w:rsid w:val="67F43E53"/>
    <w:rsid w:val="67F86B10"/>
    <w:rsid w:val="67FB7B84"/>
    <w:rsid w:val="68354966"/>
    <w:rsid w:val="683841B4"/>
    <w:rsid w:val="6841241F"/>
    <w:rsid w:val="684279F7"/>
    <w:rsid w:val="68454994"/>
    <w:rsid w:val="686533B0"/>
    <w:rsid w:val="68680C6F"/>
    <w:rsid w:val="68692862"/>
    <w:rsid w:val="68AF162F"/>
    <w:rsid w:val="68C33D20"/>
    <w:rsid w:val="68CF0842"/>
    <w:rsid w:val="68CF6D05"/>
    <w:rsid w:val="68D75A1D"/>
    <w:rsid w:val="68EE7D94"/>
    <w:rsid w:val="68F24139"/>
    <w:rsid w:val="690E2ED1"/>
    <w:rsid w:val="691B590A"/>
    <w:rsid w:val="692D42A9"/>
    <w:rsid w:val="695928D6"/>
    <w:rsid w:val="69696C80"/>
    <w:rsid w:val="69747710"/>
    <w:rsid w:val="69762B41"/>
    <w:rsid w:val="699060DF"/>
    <w:rsid w:val="69B0699A"/>
    <w:rsid w:val="69B12BD9"/>
    <w:rsid w:val="69B813AB"/>
    <w:rsid w:val="69C52CD2"/>
    <w:rsid w:val="69D8330B"/>
    <w:rsid w:val="69F64364"/>
    <w:rsid w:val="6A114F5F"/>
    <w:rsid w:val="6A18009C"/>
    <w:rsid w:val="6A3B3D8A"/>
    <w:rsid w:val="6A4A0223"/>
    <w:rsid w:val="6A5E47B9"/>
    <w:rsid w:val="6A633A0D"/>
    <w:rsid w:val="6A86215E"/>
    <w:rsid w:val="6A876FCF"/>
    <w:rsid w:val="6A9E7BB5"/>
    <w:rsid w:val="6AB2229E"/>
    <w:rsid w:val="6AC06167"/>
    <w:rsid w:val="6AE16007"/>
    <w:rsid w:val="6AE6019A"/>
    <w:rsid w:val="6B2A277C"/>
    <w:rsid w:val="6B2C2051"/>
    <w:rsid w:val="6B524347"/>
    <w:rsid w:val="6B5C3AE5"/>
    <w:rsid w:val="6B797260"/>
    <w:rsid w:val="6B80414A"/>
    <w:rsid w:val="6B807DF4"/>
    <w:rsid w:val="6B87197D"/>
    <w:rsid w:val="6B8A4FC9"/>
    <w:rsid w:val="6B9B2D32"/>
    <w:rsid w:val="6B9B2EA8"/>
    <w:rsid w:val="6BA12CEA"/>
    <w:rsid w:val="6BB04B7E"/>
    <w:rsid w:val="6BB27228"/>
    <w:rsid w:val="6BB362CE"/>
    <w:rsid w:val="6BB602A1"/>
    <w:rsid w:val="6BB71132"/>
    <w:rsid w:val="6BC2108F"/>
    <w:rsid w:val="6BC8789F"/>
    <w:rsid w:val="6BC95AF1"/>
    <w:rsid w:val="6BDD159D"/>
    <w:rsid w:val="6BE249D3"/>
    <w:rsid w:val="6BEE5558"/>
    <w:rsid w:val="6BF1329A"/>
    <w:rsid w:val="6C07475F"/>
    <w:rsid w:val="6C0C3C30"/>
    <w:rsid w:val="6C0E1756"/>
    <w:rsid w:val="6C110BC3"/>
    <w:rsid w:val="6C250955"/>
    <w:rsid w:val="6C367531"/>
    <w:rsid w:val="6C397254"/>
    <w:rsid w:val="6C3A3AEB"/>
    <w:rsid w:val="6C501D6F"/>
    <w:rsid w:val="6C506A41"/>
    <w:rsid w:val="6C5F1FB2"/>
    <w:rsid w:val="6C661592"/>
    <w:rsid w:val="6C6C3961"/>
    <w:rsid w:val="6C7672FB"/>
    <w:rsid w:val="6C891725"/>
    <w:rsid w:val="6C9500C9"/>
    <w:rsid w:val="6C9854C4"/>
    <w:rsid w:val="6CA34594"/>
    <w:rsid w:val="6CBA368C"/>
    <w:rsid w:val="6CBE13CE"/>
    <w:rsid w:val="6CD02EB0"/>
    <w:rsid w:val="6CD209D6"/>
    <w:rsid w:val="6CDA788A"/>
    <w:rsid w:val="6CEC2592"/>
    <w:rsid w:val="6CF0202E"/>
    <w:rsid w:val="6CF44DF0"/>
    <w:rsid w:val="6D0C4D97"/>
    <w:rsid w:val="6D154D66"/>
    <w:rsid w:val="6D4C5D1C"/>
    <w:rsid w:val="6D516C60"/>
    <w:rsid w:val="6D7D7E43"/>
    <w:rsid w:val="6D800432"/>
    <w:rsid w:val="6D8C44B4"/>
    <w:rsid w:val="6D8F68C7"/>
    <w:rsid w:val="6D9D7236"/>
    <w:rsid w:val="6DAC7479"/>
    <w:rsid w:val="6DAE1443"/>
    <w:rsid w:val="6DB94F9F"/>
    <w:rsid w:val="6DD11EE7"/>
    <w:rsid w:val="6DD137CA"/>
    <w:rsid w:val="6DD8201C"/>
    <w:rsid w:val="6DE50BDD"/>
    <w:rsid w:val="6DFA386F"/>
    <w:rsid w:val="6DFF3A4C"/>
    <w:rsid w:val="6E0919EA"/>
    <w:rsid w:val="6E1B7E27"/>
    <w:rsid w:val="6E3B4566"/>
    <w:rsid w:val="6E3C0935"/>
    <w:rsid w:val="6E3D4575"/>
    <w:rsid w:val="6E492F1A"/>
    <w:rsid w:val="6E5042A8"/>
    <w:rsid w:val="6E507A1D"/>
    <w:rsid w:val="6E724C0C"/>
    <w:rsid w:val="6E810905"/>
    <w:rsid w:val="6E9D6807"/>
    <w:rsid w:val="6EA2087C"/>
    <w:rsid w:val="6EBA5BC5"/>
    <w:rsid w:val="6ECB7DD2"/>
    <w:rsid w:val="6ED70525"/>
    <w:rsid w:val="6EDD785F"/>
    <w:rsid w:val="6EEF486A"/>
    <w:rsid w:val="6F19624E"/>
    <w:rsid w:val="6F1C418A"/>
    <w:rsid w:val="6F6D0E8A"/>
    <w:rsid w:val="6F767D3E"/>
    <w:rsid w:val="6F7C5A5F"/>
    <w:rsid w:val="6F973B5E"/>
    <w:rsid w:val="6FBB1BF5"/>
    <w:rsid w:val="6FBB39A3"/>
    <w:rsid w:val="6FC16A30"/>
    <w:rsid w:val="6FC65ED9"/>
    <w:rsid w:val="6FCE7B7A"/>
    <w:rsid w:val="6FD35191"/>
    <w:rsid w:val="6FDB0FB3"/>
    <w:rsid w:val="6FE23626"/>
    <w:rsid w:val="6FED0BCE"/>
    <w:rsid w:val="6FFE2656"/>
    <w:rsid w:val="700F0193"/>
    <w:rsid w:val="70114852"/>
    <w:rsid w:val="70182BA3"/>
    <w:rsid w:val="701D28B0"/>
    <w:rsid w:val="70205EFC"/>
    <w:rsid w:val="70280900"/>
    <w:rsid w:val="702A31C8"/>
    <w:rsid w:val="702E374D"/>
    <w:rsid w:val="703D260A"/>
    <w:rsid w:val="705F6642"/>
    <w:rsid w:val="70877D29"/>
    <w:rsid w:val="70A87E74"/>
    <w:rsid w:val="70A95908"/>
    <w:rsid w:val="70CE6D21"/>
    <w:rsid w:val="713559D7"/>
    <w:rsid w:val="71546E04"/>
    <w:rsid w:val="71582EEC"/>
    <w:rsid w:val="71630796"/>
    <w:rsid w:val="71650413"/>
    <w:rsid w:val="717958C4"/>
    <w:rsid w:val="719426FE"/>
    <w:rsid w:val="71A643C5"/>
    <w:rsid w:val="71A83A58"/>
    <w:rsid w:val="71A861A9"/>
    <w:rsid w:val="71B27028"/>
    <w:rsid w:val="71B96608"/>
    <w:rsid w:val="71C34D91"/>
    <w:rsid w:val="71CD0B09"/>
    <w:rsid w:val="72026398"/>
    <w:rsid w:val="720A29C0"/>
    <w:rsid w:val="72161365"/>
    <w:rsid w:val="72221A64"/>
    <w:rsid w:val="72253C9E"/>
    <w:rsid w:val="722717C4"/>
    <w:rsid w:val="722A3062"/>
    <w:rsid w:val="7251239D"/>
    <w:rsid w:val="72874010"/>
    <w:rsid w:val="72C842CA"/>
    <w:rsid w:val="72EC0317"/>
    <w:rsid w:val="72F21DD2"/>
    <w:rsid w:val="72F61E84"/>
    <w:rsid w:val="73021314"/>
    <w:rsid w:val="73045661"/>
    <w:rsid w:val="730B69EF"/>
    <w:rsid w:val="73151766"/>
    <w:rsid w:val="7318735E"/>
    <w:rsid w:val="732D3BFC"/>
    <w:rsid w:val="734D1075"/>
    <w:rsid w:val="735C274F"/>
    <w:rsid w:val="73733E51"/>
    <w:rsid w:val="73852C46"/>
    <w:rsid w:val="738D053C"/>
    <w:rsid w:val="739E5AB6"/>
    <w:rsid w:val="73DC1B76"/>
    <w:rsid w:val="73EB05CF"/>
    <w:rsid w:val="73F97190"/>
    <w:rsid w:val="7419338E"/>
    <w:rsid w:val="742B6ECF"/>
    <w:rsid w:val="745443C6"/>
    <w:rsid w:val="74597410"/>
    <w:rsid w:val="74602D6B"/>
    <w:rsid w:val="7474112B"/>
    <w:rsid w:val="7480340D"/>
    <w:rsid w:val="74A85687"/>
    <w:rsid w:val="74AC4202"/>
    <w:rsid w:val="74C652C4"/>
    <w:rsid w:val="74EE481B"/>
    <w:rsid w:val="75063912"/>
    <w:rsid w:val="750E09D5"/>
    <w:rsid w:val="75114065"/>
    <w:rsid w:val="75295853"/>
    <w:rsid w:val="753213D9"/>
    <w:rsid w:val="7565385A"/>
    <w:rsid w:val="75840CDB"/>
    <w:rsid w:val="758C31F5"/>
    <w:rsid w:val="75980F1E"/>
    <w:rsid w:val="75A276DE"/>
    <w:rsid w:val="75B43910"/>
    <w:rsid w:val="75BE5F9B"/>
    <w:rsid w:val="75F220E9"/>
    <w:rsid w:val="75F61E17"/>
    <w:rsid w:val="75F76C73"/>
    <w:rsid w:val="75FE2085"/>
    <w:rsid w:val="763015A9"/>
    <w:rsid w:val="7641097A"/>
    <w:rsid w:val="7670748A"/>
    <w:rsid w:val="768D3BBF"/>
    <w:rsid w:val="769F26FD"/>
    <w:rsid w:val="76A57D0C"/>
    <w:rsid w:val="76C45833"/>
    <w:rsid w:val="76D67314"/>
    <w:rsid w:val="76E70E68"/>
    <w:rsid w:val="76F722CF"/>
    <w:rsid w:val="76F854DD"/>
    <w:rsid w:val="771026DC"/>
    <w:rsid w:val="77483E1E"/>
    <w:rsid w:val="775F37AE"/>
    <w:rsid w:val="779A4EA5"/>
    <w:rsid w:val="779C055E"/>
    <w:rsid w:val="77A345CB"/>
    <w:rsid w:val="77AE3DED"/>
    <w:rsid w:val="77B07DC0"/>
    <w:rsid w:val="77B238DE"/>
    <w:rsid w:val="77C763EF"/>
    <w:rsid w:val="77CC131E"/>
    <w:rsid w:val="77D26DA3"/>
    <w:rsid w:val="77F139EF"/>
    <w:rsid w:val="77FB6536"/>
    <w:rsid w:val="780B7492"/>
    <w:rsid w:val="78604246"/>
    <w:rsid w:val="7871418A"/>
    <w:rsid w:val="78811502"/>
    <w:rsid w:val="788B5F63"/>
    <w:rsid w:val="789D27E0"/>
    <w:rsid w:val="78A26D7A"/>
    <w:rsid w:val="78A86DC2"/>
    <w:rsid w:val="78E75A1E"/>
    <w:rsid w:val="78F543CA"/>
    <w:rsid w:val="78FA619E"/>
    <w:rsid w:val="790772E0"/>
    <w:rsid w:val="791D747D"/>
    <w:rsid w:val="791F207D"/>
    <w:rsid w:val="79242070"/>
    <w:rsid w:val="79297BCF"/>
    <w:rsid w:val="792C39B5"/>
    <w:rsid w:val="792C3B64"/>
    <w:rsid w:val="79336F24"/>
    <w:rsid w:val="7947274B"/>
    <w:rsid w:val="79496FA5"/>
    <w:rsid w:val="794E7636"/>
    <w:rsid w:val="795E5F42"/>
    <w:rsid w:val="79884916"/>
    <w:rsid w:val="798E2008"/>
    <w:rsid w:val="799139C7"/>
    <w:rsid w:val="79955265"/>
    <w:rsid w:val="79D336AC"/>
    <w:rsid w:val="79E50163"/>
    <w:rsid w:val="79F9736C"/>
    <w:rsid w:val="7A077F60"/>
    <w:rsid w:val="7A1012C2"/>
    <w:rsid w:val="7A1D4300"/>
    <w:rsid w:val="7A1F474B"/>
    <w:rsid w:val="7A335A87"/>
    <w:rsid w:val="7A3F35A9"/>
    <w:rsid w:val="7A596CDF"/>
    <w:rsid w:val="7A7A4A3E"/>
    <w:rsid w:val="7A7C5081"/>
    <w:rsid w:val="7A8206B4"/>
    <w:rsid w:val="7A8353BD"/>
    <w:rsid w:val="7A861C68"/>
    <w:rsid w:val="7A995229"/>
    <w:rsid w:val="7A9E283F"/>
    <w:rsid w:val="7ABE3788"/>
    <w:rsid w:val="7ACD2E65"/>
    <w:rsid w:val="7AD37DE1"/>
    <w:rsid w:val="7ADE1AB9"/>
    <w:rsid w:val="7AEA7832"/>
    <w:rsid w:val="7B18439F"/>
    <w:rsid w:val="7B30793B"/>
    <w:rsid w:val="7B3D5BB4"/>
    <w:rsid w:val="7B6167B8"/>
    <w:rsid w:val="7B651268"/>
    <w:rsid w:val="7B9F7223"/>
    <w:rsid w:val="7BB75966"/>
    <w:rsid w:val="7BBF6F52"/>
    <w:rsid w:val="7BCE127E"/>
    <w:rsid w:val="7BD209F2"/>
    <w:rsid w:val="7BD46BA0"/>
    <w:rsid w:val="7C191868"/>
    <w:rsid w:val="7C1C7EBF"/>
    <w:rsid w:val="7C2157C5"/>
    <w:rsid w:val="7C2D79D7"/>
    <w:rsid w:val="7C300D55"/>
    <w:rsid w:val="7C3477F6"/>
    <w:rsid w:val="7C3879CF"/>
    <w:rsid w:val="7C507B69"/>
    <w:rsid w:val="7C52743D"/>
    <w:rsid w:val="7C6B49A3"/>
    <w:rsid w:val="7C782783"/>
    <w:rsid w:val="7CBE4AD3"/>
    <w:rsid w:val="7CC04CEF"/>
    <w:rsid w:val="7CD262A7"/>
    <w:rsid w:val="7CEF1130"/>
    <w:rsid w:val="7CF66114"/>
    <w:rsid w:val="7CFE75C5"/>
    <w:rsid w:val="7D2E1E01"/>
    <w:rsid w:val="7D367EF2"/>
    <w:rsid w:val="7D450D50"/>
    <w:rsid w:val="7D510965"/>
    <w:rsid w:val="7D567303"/>
    <w:rsid w:val="7D5E0064"/>
    <w:rsid w:val="7D767C17"/>
    <w:rsid w:val="7D821FA4"/>
    <w:rsid w:val="7D8536ED"/>
    <w:rsid w:val="7DAF48C5"/>
    <w:rsid w:val="7DC240B7"/>
    <w:rsid w:val="7DC5742E"/>
    <w:rsid w:val="7DCC65E0"/>
    <w:rsid w:val="7DCE6F97"/>
    <w:rsid w:val="7DD10836"/>
    <w:rsid w:val="7DD6409E"/>
    <w:rsid w:val="7DD7527D"/>
    <w:rsid w:val="7DFF53A3"/>
    <w:rsid w:val="7E094BEB"/>
    <w:rsid w:val="7E110532"/>
    <w:rsid w:val="7E3F2818"/>
    <w:rsid w:val="7E5779BF"/>
    <w:rsid w:val="7E736A03"/>
    <w:rsid w:val="7E8B6C36"/>
    <w:rsid w:val="7E8B73CE"/>
    <w:rsid w:val="7E957AB5"/>
    <w:rsid w:val="7ECD724F"/>
    <w:rsid w:val="7EEA2D69"/>
    <w:rsid w:val="7EF23159"/>
    <w:rsid w:val="7EF26CB5"/>
    <w:rsid w:val="7EF50554"/>
    <w:rsid w:val="7EFF79DD"/>
    <w:rsid w:val="7F3D1EEF"/>
    <w:rsid w:val="7F427C3D"/>
    <w:rsid w:val="7F63160A"/>
    <w:rsid w:val="7F663ACA"/>
    <w:rsid w:val="7F6F47AA"/>
    <w:rsid w:val="7F72303A"/>
    <w:rsid w:val="7F8C4BC8"/>
    <w:rsid w:val="7F914720"/>
    <w:rsid w:val="7FA371BC"/>
    <w:rsid w:val="7FD6090C"/>
    <w:rsid w:val="7FDD5BB8"/>
    <w:rsid w:val="7FE22AE3"/>
    <w:rsid w:val="7FE44850"/>
    <w:rsid w:val="7FFDFD8F"/>
    <w:rsid w:val="7FFE6AEF"/>
    <w:rsid w:val="FFBF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1" w:firstLineChars="200"/>
    </w:pPr>
    <w:rPr>
      <w:rFonts w:ascii="Times New Roman" w:hAnsi="Times New Roman" w:eastAsia="宋体" w:cs="Times New Roman"/>
      <w:lang w:val="en-US" w:eastAsia="zh-CN" w:bidi="ar-SA"/>
    </w:rPr>
  </w:style>
  <w:style w:type="paragraph" w:styleId="3">
    <w:name w:val="heading 1"/>
    <w:basedOn w:val="1"/>
    <w:next w:val="1"/>
    <w:autoRedefine/>
    <w:qFormat/>
    <w:uiPriority w:val="0"/>
    <w:pPr>
      <w:spacing w:beforeAutospacing="1" w:afterAutospacing="1"/>
      <w:outlineLvl w:val="0"/>
    </w:pPr>
    <w:rPr>
      <w:rFonts w:hint="eastAsia" w:ascii="宋体" w:hAnsi="宋体"/>
      <w:b/>
      <w:bCs/>
      <w:kern w:val="44"/>
      <w:sz w:val="48"/>
      <w:szCs w:val="48"/>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5">
    <w:name w:val="footer"/>
    <w:basedOn w:val="1"/>
    <w:autoRedefine/>
    <w:qFormat/>
    <w:uiPriority w:val="0"/>
    <w:pPr>
      <w:tabs>
        <w:tab w:val="center" w:pos="4153"/>
        <w:tab w:val="right" w:pos="8306"/>
      </w:tabs>
      <w:snapToGrid w:val="0"/>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pPr>
    <w:rPr>
      <w:sz w:val="24"/>
    </w:rPr>
  </w:style>
  <w:style w:type="character" w:styleId="10">
    <w:name w:val="Strong"/>
    <w:basedOn w:val="9"/>
    <w:autoRedefine/>
    <w:qFormat/>
    <w:uiPriority w:val="0"/>
    <w:rPr>
      <w:b/>
    </w:rPr>
  </w:style>
  <w:style w:type="character" w:styleId="11">
    <w:name w:val="page number"/>
    <w:basedOn w:val="9"/>
    <w:autoRedefine/>
    <w:qFormat/>
    <w:uiPriority w:val="0"/>
  </w:style>
  <w:style w:type="character" w:styleId="12">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5&#24180;6&#26376;&#20221;&#20215;&#26684;&#36208;&#21183;&#2227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dministrator\Desktop\2025&#24180;6&#26376;&#20221;&#20215;&#26684;&#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5&#24180;6&#26376;&#20221;&#20215;&#26684;&#36208;&#21183;&#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5&#24180;6&#26376;&#20221;&#20215;&#26684;&#36208;&#21183;&#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5&#24180;6&#26376;&#20221;&#20215;&#26684;&#36208;&#21183;&#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5&#24180;6&#26376;&#20221;&#20215;&#26684;&#36208;&#21183;&#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5&#24180;6&#26376;&#20221;&#20215;&#26684;&#36208;&#21183;&#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5&#24180;6&#26376;&#20221;&#20215;&#26684;&#36208;&#21183;&#2227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2025&#24180;6&#26376;&#20221;&#20215;&#26684;&#36208;&#21183;&#2227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dministrator\Desktop\2025&#24180;6&#26376;&#20221;&#20215;&#26684;&#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榆林市混煤价格走势图</a:t>
            </a:r>
          </a:p>
        </c:rich>
      </c:tx>
      <c:layout>
        <c:manualLayout>
          <c:xMode val="edge"/>
          <c:yMode val="edge"/>
          <c:x val="0.337967241892544"/>
          <c:y val="0.00746640119462419"/>
        </c:manualLayout>
      </c:layout>
      <c:overlay val="0"/>
      <c:spPr>
        <a:noFill/>
        <a:ln>
          <a:noFill/>
        </a:ln>
        <a:effectLst/>
      </c:spPr>
    </c:title>
    <c:autoTitleDeleted val="0"/>
    <c:plotArea>
      <c:layout>
        <c:manualLayout>
          <c:layoutTarget val="inner"/>
          <c:xMode val="edge"/>
          <c:yMode val="edge"/>
          <c:x val="0.0666269794023098"/>
          <c:y val="0.173735977155308"/>
          <c:w val="0.907712172790234"/>
          <c:h val="0.392463768115942"/>
        </c:manualLayout>
      </c:layout>
      <c:lineChart>
        <c:grouping val="standard"/>
        <c:varyColors val="0"/>
        <c:ser>
          <c:idx val="0"/>
          <c:order val="0"/>
          <c:tx>
            <c:strRef>
              <c:f>[2025年6月份价格走势图.xlsx]Sheet1!$A$102:$B$102</c:f>
              <c:strCache>
                <c:ptCount val="1"/>
                <c:pt idx="0">
                  <c:v>混煤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[2025年6月份价格走势图.xlsx]Sheet1!$C$101:$O$101</c:f>
              <c:numCache>
                <c:formatCode>yyyy"年"m"月"</c:formatCode>
                <c:ptCount val="13"/>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numCache>
            </c:numRef>
          </c:cat>
          <c:val>
            <c:numRef>
              <c:f>[2025年6月份价格走势图.xlsx]Sheet1!$C$102:$O$102</c:f>
              <c:numCache>
                <c:formatCode>General</c:formatCode>
                <c:ptCount val="13"/>
                <c:pt idx="0">
                  <c:v>737</c:v>
                </c:pt>
                <c:pt idx="1">
                  <c:v>712</c:v>
                </c:pt>
                <c:pt idx="2">
                  <c:v>703</c:v>
                </c:pt>
                <c:pt idx="3">
                  <c:v>702</c:v>
                </c:pt>
                <c:pt idx="4">
                  <c:v>712</c:v>
                </c:pt>
                <c:pt idx="5">
                  <c:v>710</c:v>
                </c:pt>
                <c:pt idx="6">
                  <c:v>651</c:v>
                </c:pt>
                <c:pt idx="7">
                  <c:v>629</c:v>
                </c:pt>
                <c:pt idx="8">
                  <c:v>594</c:v>
                </c:pt>
                <c:pt idx="9">
                  <c:v>514</c:v>
                </c:pt>
                <c:pt idx="10">
                  <c:v>518</c:v>
                </c:pt>
                <c:pt idx="11">
                  <c:v>493</c:v>
                </c:pt>
                <c:pt idx="12">
                  <c:v>460</c:v>
                </c:pt>
              </c:numCache>
            </c:numRef>
          </c:val>
          <c:smooth val="0"/>
        </c:ser>
        <c:dLbls>
          <c:showLegendKey val="0"/>
          <c:showVal val="0"/>
          <c:showCatName val="0"/>
          <c:showSerName val="0"/>
          <c:showPercent val="0"/>
          <c:showBubbleSize val="0"/>
        </c:dLbls>
        <c:marker val="1"/>
        <c:smooth val="0"/>
        <c:axId val="365562622"/>
        <c:axId val="780065485"/>
      </c:lineChart>
      <c:dateAx>
        <c:axId val="36556262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065485"/>
        <c:crosses val="autoZero"/>
        <c:auto val="1"/>
        <c:lblOffset val="100"/>
        <c:baseTimeUnit val="months"/>
      </c:dateAx>
      <c:valAx>
        <c:axId val="780065485"/>
        <c:scaling>
          <c:orientation val="minMax"/>
          <c:max val="1000"/>
          <c:min val="3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562622"/>
        <c:crosses val="autoZero"/>
        <c:crossBetween val="between"/>
      </c:valAx>
      <c:spPr>
        <a:noFill/>
        <a:ln>
          <a:noFill/>
        </a:ln>
        <a:effectLst/>
      </c:spPr>
    </c:plotArea>
    <c:legend>
      <c:legendPos val="b"/>
      <c:layout>
        <c:manualLayout>
          <c:xMode val="edge"/>
          <c:yMode val="edge"/>
          <c:x val="0.419963619827194"/>
          <c:y val="0.860266666666667"/>
          <c:w val="0.160072760345612"/>
          <c:h val="0.08346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de8dfa0-ba77-4d6a-bc87-c722d8693bd0}"/>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榆林市兰炭价格走势图</a:t>
            </a:r>
          </a:p>
        </c:rich>
      </c:tx>
      <c:layout/>
      <c:overlay val="0"/>
      <c:spPr>
        <a:noFill/>
        <a:ln>
          <a:noFill/>
        </a:ln>
        <a:effectLst/>
      </c:spPr>
    </c:title>
    <c:autoTitleDeleted val="0"/>
    <c:plotArea>
      <c:layout/>
      <c:lineChart>
        <c:grouping val="standard"/>
        <c:varyColors val="0"/>
        <c:ser>
          <c:idx val="0"/>
          <c:order val="0"/>
          <c:tx>
            <c:strRef>
              <c:f>[2025年6月份价格走势图.xlsx]Sheet1!$A$97:$B$97</c:f>
              <c:strCache>
                <c:ptCount val="1"/>
                <c:pt idx="0">
                  <c:v>兰炭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[2025年6月份价格走势图.xlsx]Sheet1!$C$96:$O$96</c:f>
              <c:numCache>
                <c:formatCode>yyyy"年"m"月"</c:formatCode>
                <c:ptCount val="13"/>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numCache>
            </c:numRef>
          </c:cat>
          <c:val>
            <c:numRef>
              <c:f>[2025年6月份价格走势图.xlsx]Sheet1!$C$97:$O$97</c:f>
              <c:numCache>
                <c:formatCode>General</c:formatCode>
                <c:ptCount val="13"/>
                <c:pt idx="0">
                  <c:v>960</c:v>
                </c:pt>
                <c:pt idx="1">
                  <c:v>875</c:v>
                </c:pt>
                <c:pt idx="2">
                  <c:v>875</c:v>
                </c:pt>
                <c:pt idx="3">
                  <c:v>890</c:v>
                </c:pt>
                <c:pt idx="4">
                  <c:v>940</c:v>
                </c:pt>
                <c:pt idx="5">
                  <c:v>940</c:v>
                </c:pt>
                <c:pt idx="6">
                  <c:v>860</c:v>
                </c:pt>
                <c:pt idx="7">
                  <c:v>790</c:v>
                </c:pt>
                <c:pt idx="8">
                  <c:v>740</c:v>
                </c:pt>
                <c:pt idx="9">
                  <c:v>570</c:v>
                </c:pt>
                <c:pt idx="10">
                  <c:v>615</c:v>
                </c:pt>
                <c:pt idx="11">
                  <c:v>615</c:v>
                </c:pt>
                <c:pt idx="12">
                  <c:v>615</c:v>
                </c:pt>
              </c:numCache>
            </c:numRef>
          </c:val>
          <c:smooth val="0"/>
        </c:ser>
        <c:dLbls>
          <c:showLegendKey val="0"/>
          <c:showVal val="0"/>
          <c:showCatName val="0"/>
          <c:showSerName val="0"/>
          <c:showPercent val="0"/>
          <c:showBubbleSize val="0"/>
        </c:dLbls>
        <c:marker val="1"/>
        <c:smooth val="0"/>
        <c:axId val="760052129"/>
        <c:axId val="860806462"/>
      </c:lineChart>
      <c:dateAx>
        <c:axId val="76005212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0806462"/>
        <c:crosses val="autoZero"/>
        <c:auto val="1"/>
        <c:lblOffset val="100"/>
        <c:baseTimeUnit val="months"/>
      </c:dateAx>
      <c:valAx>
        <c:axId val="860806462"/>
        <c:scaling>
          <c:orientation val="minMax"/>
          <c:max val="1500"/>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005212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413bfbc-42e6-4df9-837e-da86e00e9cd5}"/>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榆林市成品油价格走势图</a:t>
            </a:r>
          </a:p>
        </c:rich>
      </c:tx>
      <c:layout/>
      <c:overlay val="0"/>
      <c:spPr>
        <a:noFill/>
        <a:ln>
          <a:noFill/>
        </a:ln>
        <a:effectLst/>
      </c:spPr>
    </c:title>
    <c:autoTitleDeleted val="0"/>
    <c:plotArea>
      <c:layout>
        <c:manualLayout>
          <c:layoutTarget val="inner"/>
          <c:xMode val="edge"/>
          <c:yMode val="edge"/>
          <c:x val="0.0744072114444829"/>
          <c:y val="0.161213279197516"/>
          <c:w val="0.899725651577269"/>
          <c:h val="0.526725579173633"/>
        </c:manualLayout>
      </c:layout>
      <c:lineChart>
        <c:grouping val="standard"/>
        <c:varyColors val="0"/>
        <c:ser>
          <c:idx val="0"/>
          <c:order val="0"/>
          <c:tx>
            <c:strRef>
              <c:f>[2025年6月份价格走势图.xlsx]Sheet1!$A$3:$B$3</c:f>
              <c:strCache>
                <c:ptCount val="1"/>
                <c:pt idx="0">
                  <c:v>汽油92# 元/升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multiLvlStrRef>
              <c:f>[2025年6月份价格走势图.xlsx]Sheet1!$C$1:$O$2</c:f>
              <c:multiLvlStrCache>
                <c:ptCount val="13"/>
                <c:lvl>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lvl>
                <c:lvl/>
              </c:multiLvlStrCache>
            </c:multiLvlStrRef>
          </c:cat>
          <c:val>
            <c:numRef>
              <c:f>[2025年6月份价格走势图.xlsx]Sheet1!$C$3:$O$3</c:f>
              <c:numCache>
                <c:formatCode>0.00_);[Red]\(0.00\)</c:formatCode>
                <c:ptCount val="13"/>
                <c:pt idx="0">
                  <c:v>7.84</c:v>
                </c:pt>
                <c:pt idx="1">
                  <c:v>7.92</c:v>
                </c:pt>
                <c:pt idx="2">
                  <c:v>7.75</c:v>
                </c:pt>
                <c:pt idx="3">
                  <c:v>7.48</c:v>
                </c:pt>
                <c:pt idx="4">
                  <c:v>7.36</c:v>
                </c:pt>
                <c:pt idx="5">
                  <c:v>7.39</c:v>
                </c:pt>
                <c:pt idx="6">
                  <c:v>7.33</c:v>
                </c:pt>
                <c:pt idx="7">
                  <c:v>7.45</c:v>
                </c:pt>
                <c:pt idx="8">
                  <c:v>7.59</c:v>
                </c:pt>
                <c:pt idx="9">
                  <c:v>7.37</c:v>
                </c:pt>
                <c:pt idx="10">
                  <c:v>7.18</c:v>
                </c:pt>
                <c:pt idx="11">
                  <c:v>6.9</c:v>
                </c:pt>
                <c:pt idx="12">
                  <c:v>6.91</c:v>
                </c:pt>
              </c:numCache>
            </c:numRef>
          </c:val>
          <c:smooth val="0"/>
        </c:ser>
        <c:ser>
          <c:idx val="1"/>
          <c:order val="1"/>
          <c:tx>
            <c:strRef>
              <c:f>[2025年6月份价格走势图.xlsx]Sheet1!$A$4:$B$4</c:f>
              <c:strCache>
                <c:ptCount val="1"/>
                <c:pt idx="0">
                  <c:v>汽油95# 元/升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multiLvlStrRef>
              <c:f>[2025年6月份价格走势图.xlsx]Sheet1!$C$1:$O$2</c:f>
              <c:multiLvlStrCache>
                <c:ptCount val="13"/>
                <c:lvl>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lvl>
                <c:lvl/>
              </c:multiLvlStrCache>
            </c:multiLvlStrRef>
          </c:cat>
          <c:val>
            <c:numRef>
              <c:f>[2025年6月份价格走势图.xlsx]Sheet1!$C$4:$O$4</c:f>
              <c:numCache>
                <c:formatCode>0.00_);[Red]\(0.00\)</c:formatCode>
                <c:ptCount val="13"/>
                <c:pt idx="0">
                  <c:v>8.28</c:v>
                </c:pt>
                <c:pt idx="1">
                  <c:v>8.37</c:v>
                </c:pt>
                <c:pt idx="2">
                  <c:v>8.19</c:v>
                </c:pt>
                <c:pt idx="3">
                  <c:v>7.9</c:v>
                </c:pt>
                <c:pt idx="4">
                  <c:v>7.63</c:v>
                </c:pt>
                <c:pt idx="5">
                  <c:v>7.8</c:v>
                </c:pt>
                <c:pt idx="6">
                  <c:v>7.74</c:v>
                </c:pt>
                <c:pt idx="7">
                  <c:v>7.88</c:v>
                </c:pt>
                <c:pt idx="8">
                  <c:v>8.02</c:v>
                </c:pt>
                <c:pt idx="9">
                  <c:v>7.79</c:v>
                </c:pt>
                <c:pt idx="10">
                  <c:v>7.59</c:v>
                </c:pt>
                <c:pt idx="11">
                  <c:v>7.29</c:v>
                </c:pt>
                <c:pt idx="12">
                  <c:v>7.3</c:v>
                </c:pt>
              </c:numCache>
            </c:numRef>
          </c:val>
          <c:smooth val="0"/>
        </c:ser>
        <c:ser>
          <c:idx val="2"/>
          <c:order val="2"/>
          <c:tx>
            <c:strRef>
              <c:f>[2025年6月份价格走势图.xlsx]Sheet1!$A$5:$B$5</c:f>
              <c:strCache>
                <c:ptCount val="1"/>
                <c:pt idx="0">
                  <c:v>柴油0# 元/升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multiLvlStrRef>
              <c:f>[2025年6月份价格走势图.xlsx]Sheet1!$C$1:$O$2</c:f>
              <c:multiLvlStrCache>
                <c:ptCount val="13"/>
                <c:lvl>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lvl>
                <c:lvl/>
              </c:multiLvlStrCache>
            </c:multiLvlStrRef>
          </c:cat>
          <c:val>
            <c:numRef>
              <c:f>[2025年6月份价格走势图.xlsx]Sheet1!$C$5:$O$5</c:f>
              <c:numCache>
                <c:formatCode>0.00_ </c:formatCode>
                <c:ptCount val="13"/>
                <c:pt idx="0">
                  <c:v>7.69</c:v>
                </c:pt>
                <c:pt idx="1">
                  <c:v>7.79</c:v>
                </c:pt>
                <c:pt idx="2">
                  <c:v>7.6</c:v>
                </c:pt>
                <c:pt idx="3">
                  <c:v>7.32</c:v>
                </c:pt>
                <c:pt idx="4">
                  <c:v>7.19</c:v>
                </c:pt>
                <c:pt idx="5">
                  <c:v>7.22</c:v>
                </c:pt>
                <c:pt idx="6">
                  <c:v>7.16</c:v>
                </c:pt>
                <c:pt idx="7">
                  <c:v>7.29</c:v>
                </c:pt>
                <c:pt idx="8">
                  <c:v>7.43</c:v>
                </c:pt>
                <c:pt idx="9">
                  <c:v>7.21</c:v>
                </c:pt>
                <c:pt idx="10">
                  <c:v>7.01</c:v>
                </c:pt>
                <c:pt idx="11">
                  <c:v>6.72</c:v>
                </c:pt>
                <c:pt idx="12">
                  <c:v>6.73</c:v>
                </c:pt>
              </c:numCache>
            </c:numRef>
          </c:val>
          <c:smooth val="0"/>
        </c:ser>
        <c:dLbls>
          <c:showLegendKey val="0"/>
          <c:showVal val="0"/>
          <c:showCatName val="0"/>
          <c:showSerName val="0"/>
          <c:showPercent val="0"/>
          <c:showBubbleSize val="0"/>
        </c:dLbls>
        <c:marker val="1"/>
        <c:smooth val="0"/>
        <c:axId val="63419614"/>
        <c:axId val="660455080"/>
      </c:lineChart>
      <c:catAx>
        <c:axId val="634196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455080"/>
        <c:crosses val="autoZero"/>
        <c:auto val="1"/>
        <c:lblAlgn val="ctr"/>
        <c:lblOffset val="100"/>
        <c:noMultiLvlLbl val="0"/>
      </c:catAx>
      <c:valAx>
        <c:axId val="660455080"/>
        <c:scaling>
          <c:orientation val="minMax"/>
          <c:max val="9"/>
          <c:min val="5"/>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19614"/>
        <c:crosses val="autoZero"/>
        <c:crossBetween val="between"/>
        <c:majorUnit val="0.3"/>
        <c:minorUnit val="0.1"/>
      </c:valAx>
      <c:spPr>
        <a:noFill/>
        <a:ln>
          <a:noFill/>
        </a:ln>
        <a:effectLst/>
      </c:spPr>
    </c:plotArea>
    <c:legend>
      <c:legendPos val="b"/>
      <c:layout>
        <c:manualLayout>
          <c:xMode val="edge"/>
          <c:yMode val="edge"/>
          <c:x val="0.220977243848908"/>
          <c:y val="0.913024085637823"/>
          <c:w val="0.558045512302183"/>
          <c:h val="0.072479928635147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f8aba65-4364-4dec-85a8-0d6064e30094}"/>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榆林市聚氯乙烯、聚乙烯、聚丙烯价格走势图</a:t>
            </a:r>
          </a:p>
        </c:rich>
      </c:tx>
      <c:layout/>
      <c:overlay val="0"/>
      <c:spPr>
        <a:noFill/>
        <a:ln>
          <a:noFill/>
        </a:ln>
        <a:effectLst/>
      </c:spPr>
    </c:title>
    <c:autoTitleDeleted val="0"/>
    <c:plotArea>
      <c:layout>
        <c:manualLayout>
          <c:layoutTarget val="inner"/>
          <c:xMode val="edge"/>
          <c:yMode val="edge"/>
          <c:x val="0.0760846684598293"/>
          <c:y val="0.156817003628823"/>
          <c:w val="0.90520406969945"/>
          <c:h val="0.493882840850181"/>
        </c:manualLayout>
      </c:layout>
      <c:lineChart>
        <c:grouping val="standard"/>
        <c:varyColors val="0"/>
        <c:ser>
          <c:idx val="0"/>
          <c:order val="0"/>
          <c:tx>
            <c:strRef>
              <c:f>[2025年6月份价格走势图.xlsx]Sheet1!$A$31:$B$31</c:f>
              <c:strCache>
                <c:ptCount val="1"/>
                <c:pt idx="0">
                  <c:v>聚氯乙烯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[2025年6月份价格走势图.xlsx]Sheet1!$C$30:$O$30</c:f>
              <c:numCache>
                <c:formatCode>yyyy"年"m"月"</c:formatCode>
                <c:ptCount val="13"/>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numCache>
            </c:numRef>
          </c:cat>
          <c:val>
            <c:numRef>
              <c:f>[2025年6月份价格走势图.xlsx]Sheet1!$C$31:$O$31</c:f>
              <c:numCache>
                <c:formatCode>General</c:formatCode>
                <c:ptCount val="13"/>
                <c:pt idx="0">
                  <c:v>5867</c:v>
                </c:pt>
                <c:pt idx="1">
                  <c:v>5689</c:v>
                </c:pt>
                <c:pt idx="2">
                  <c:v>5540</c:v>
                </c:pt>
                <c:pt idx="3">
                  <c:v>5365</c:v>
                </c:pt>
                <c:pt idx="4">
                  <c:v>5353</c:v>
                </c:pt>
                <c:pt idx="5">
                  <c:v>5410</c:v>
                </c:pt>
                <c:pt idx="6">
                  <c:v>5120</c:v>
                </c:pt>
                <c:pt idx="7">
                  <c:v>5004</c:v>
                </c:pt>
                <c:pt idx="8">
                  <c:v>4911</c:v>
                </c:pt>
                <c:pt idx="9">
                  <c:v>4947</c:v>
                </c:pt>
                <c:pt idx="10">
                  <c:v>4841</c:v>
                </c:pt>
                <c:pt idx="11">
                  <c:v>4712</c:v>
                </c:pt>
                <c:pt idx="12">
                  <c:v>4634</c:v>
                </c:pt>
              </c:numCache>
            </c:numRef>
          </c:val>
          <c:smooth val="0"/>
        </c:ser>
        <c:ser>
          <c:idx val="1"/>
          <c:order val="1"/>
          <c:tx>
            <c:strRef>
              <c:f>[2025年6月份价格走势图.xlsx]Sheet1!$A$32:$B$32</c:f>
              <c:strCache>
                <c:ptCount val="1"/>
                <c:pt idx="0">
                  <c:v>聚乙烯 元/吨</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[2025年6月份价格走势图.xlsx]Sheet1!$C$30:$O$30</c:f>
              <c:numCache>
                <c:formatCode>yyyy"年"m"月"</c:formatCode>
                <c:ptCount val="13"/>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numCache>
            </c:numRef>
          </c:cat>
          <c:val>
            <c:numRef>
              <c:f>[2025年6月份价格走势图.xlsx]Sheet1!$C$32:$O$32</c:f>
              <c:numCache>
                <c:formatCode>General</c:formatCode>
                <c:ptCount val="13"/>
                <c:pt idx="0">
                  <c:v>8157</c:v>
                </c:pt>
                <c:pt idx="1">
                  <c:v>8069</c:v>
                </c:pt>
                <c:pt idx="2">
                  <c:v>7869</c:v>
                </c:pt>
                <c:pt idx="3">
                  <c:v>7766</c:v>
                </c:pt>
                <c:pt idx="4">
                  <c:v>8051</c:v>
                </c:pt>
                <c:pt idx="5">
                  <c:v>8159</c:v>
                </c:pt>
                <c:pt idx="6">
                  <c:v>8400</c:v>
                </c:pt>
                <c:pt idx="7">
                  <c:v>8302</c:v>
                </c:pt>
                <c:pt idx="8">
                  <c:v>7694</c:v>
                </c:pt>
                <c:pt idx="9">
                  <c:v>7477</c:v>
                </c:pt>
                <c:pt idx="10">
                  <c:v>7184</c:v>
                </c:pt>
                <c:pt idx="11">
                  <c:v>6959</c:v>
                </c:pt>
                <c:pt idx="12">
                  <c:v>6905</c:v>
                </c:pt>
              </c:numCache>
            </c:numRef>
          </c:val>
          <c:smooth val="0"/>
        </c:ser>
        <c:ser>
          <c:idx val="2"/>
          <c:order val="2"/>
          <c:tx>
            <c:strRef>
              <c:f>[2025年6月份价格走势图.xlsx]Sheet1!$A$33:$B$33</c:f>
              <c:strCache>
                <c:ptCount val="1"/>
                <c:pt idx="0">
                  <c:v>聚丙烯 元/吨</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numRef>
              <c:f>[2025年6月份价格走势图.xlsx]Sheet1!$C$30:$O$30</c:f>
              <c:numCache>
                <c:formatCode>yyyy"年"m"月"</c:formatCode>
                <c:ptCount val="13"/>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numCache>
            </c:numRef>
          </c:cat>
          <c:val>
            <c:numRef>
              <c:f>[2025年6月份价格走势图.xlsx]Sheet1!$C$33:$O$33</c:f>
              <c:numCache>
                <c:formatCode>General</c:formatCode>
                <c:ptCount val="13"/>
                <c:pt idx="0">
                  <c:v>7360</c:v>
                </c:pt>
                <c:pt idx="1">
                  <c:v>7299</c:v>
                </c:pt>
                <c:pt idx="2">
                  <c:v>7241</c:v>
                </c:pt>
                <c:pt idx="3">
                  <c:v>7107</c:v>
                </c:pt>
                <c:pt idx="4">
                  <c:v>7200</c:v>
                </c:pt>
                <c:pt idx="5">
                  <c:v>7114</c:v>
                </c:pt>
                <c:pt idx="6">
                  <c:v>7135</c:v>
                </c:pt>
                <c:pt idx="7">
                  <c:v>7063</c:v>
                </c:pt>
                <c:pt idx="8">
                  <c:v>7004</c:v>
                </c:pt>
                <c:pt idx="9">
                  <c:v>6931</c:v>
                </c:pt>
                <c:pt idx="10">
                  <c:v>6884</c:v>
                </c:pt>
                <c:pt idx="11">
                  <c:v>6819</c:v>
                </c:pt>
                <c:pt idx="12">
                  <c:v>6781</c:v>
                </c:pt>
              </c:numCache>
            </c:numRef>
          </c:val>
          <c:smooth val="0"/>
        </c:ser>
        <c:dLbls>
          <c:showLegendKey val="0"/>
          <c:showVal val="0"/>
          <c:showCatName val="0"/>
          <c:showSerName val="0"/>
          <c:showPercent val="0"/>
          <c:showBubbleSize val="0"/>
        </c:dLbls>
        <c:marker val="1"/>
        <c:smooth val="0"/>
        <c:axId val="333289780"/>
        <c:axId val="287027792"/>
      </c:lineChart>
      <c:dateAx>
        <c:axId val="33328978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7027792"/>
        <c:crosses val="autoZero"/>
        <c:auto val="1"/>
        <c:lblOffset val="100"/>
        <c:baseTimeUnit val="months"/>
      </c:dateAx>
      <c:valAx>
        <c:axId val="287027792"/>
        <c:scaling>
          <c:orientation val="minMax"/>
          <c:max val="12000"/>
          <c:min val="40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3289780"/>
        <c:crosses val="autoZero"/>
        <c:crossBetween val="between"/>
        <c:majorUnit val="1000"/>
        <c:minorUnit val="20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33ce2e3-e2ba-48c3-96ac-d8fcc18b3579}"/>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榆林市甲醇价格走势图</a:t>
            </a:r>
          </a:p>
        </c:rich>
      </c:tx>
      <c:layout/>
      <c:overlay val="0"/>
      <c:spPr>
        <a:noFill/>
        <a:ln>
          <a:noFill/>
        </a:ln>
        <a:effectLst/>
      </c:spPr>
    </c:title>
    <c:autoTitleDeleted val="0"/>
    <c:plotArea>
      <c:layout/>
      <c:lineChart>
        <c:grouping val="standard"/>
        <c:varyColors val="0"/>
        <c:ser>
          <c:idx val="0"/>
          <c:order val="0"/>
          <c:tx>
            <c:strRef>
              <c:f>[2025年6月份价格走势图.xlsx]Sheet1!$A$12:$B$12</c:f>
              <c:strCache>
                <c:ptCount val="1"/>
                <c:pt idx="0">
                  <c:v>甲醇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[2025年6月份价格走势图.xlsx]Sheet1!$C$11:$O$11</c:f>
              <c:numCache>
                <c:formatCode>yyyy"年"m"月"</c:formatCode>
                <c:ptCount val="13"/>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numCache>
            </c:numRef>
          </c:cat>
          <c:val>
            <c:numRef>
              <c:f>[2025年6月份价格走势图.xlsx]Sheet1!$C$12:$O$12</c:f>
              <c:numCache>
                <c:formatCode>General</c:formatCode>
                <c:ptCount val="13"/>
                <c:pt idx="0">
                  <c:v>2153</c:v>
                </c:pt>
                <c:pt idx="1">
                  <c:v>2117</c:v>
                </c:pt>
                <c:pt idx="2">
                  <c:v>2100</c:v>
                </c:pt>
                <c:pt idx="3">
                  <c:v>2047</c:v>
                </c:pt>
                <c:pt idx="4">
                  <c:v>1983</c:v>
                </c:pt>
                <c:pt idx="5">
                  <c:v>2020</c:v>
                </c:pt>
                <c:pt idx="6">
                  <c:v>2180</c:v>
                </c:pt>
                <c:pt idx="7">
                  <c:v>2163</c:v>
                </c:pt>
                <c:pt idx="8">
                  <c:v>2097</c:v>
                </c:pt>
                <c:pt idx="9">
                  <c:v>2207</c:v>
                </c:pt>
                <c:pt idx="10">
                  <c:v>2197</c:v>
                </c:pt>
                <c:pt idx="11">
                  <c:v>2047</c:v>
                </c:pt>
                <c:pt idx="12">
                  <c:v>1963</c:v>
                </c:pt>
              </c:numCache>
            </c:numRef>
          </c:val>
          <c:smooth val="0"/>
        </c:ser>
        <c:dLbls>
          <c:showLegendKey val="0"/>
          <c:showVal val="0"/>
          <c:showCatName val="0"/>
          <c:showSerName val="0"/>
          <c:showPercent val="0"/>
          <c:showBubbleSize val="0"/>
        </c:dLbls>
        <c:marker val="1"/>
        <c:smooth val="0"/>
        <c:axId val="32513907"/>
        <c:axId val="529921454"/>
      </c:lineChart>
      <c:dateAx>
        <c:axId val="3251390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921454"/>
        <c:crosses val="autoZero"/>
        <c:auto val="1"/>
        <c:lblOffset val="100"/>
        <c:baseTimeUnit val="months"/>
      </c:dateAx>
      <c:valAx>
        <c:axId val="529921454"/>
        <c:scaling>
          <c:orientation val="minMax"/>
          <c:max val="3600"/>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13907"/>
        <c:crosses val="autoZero"/>
        <c:crossBetween val="between"/>
        <c:majorUnit val="300"/>
        <c:minorUnit val="10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2897e34-b7c7-418a-a4bb-945127770ec8}"/>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榆林市烧碱价格走势图</a:t>
            </a:r>
          </a:p>
        </c:rich>
      </c:tx>
      <c:layout/>
      <c:overlay val="0"/>
      <c:spPr>
        <a:noFill/>
        <a:ln>
          <a:noFill/>
        </a:ln>
        <a:effectLst/>
      </c:spPr>
    </c:title>
    <c:autoTitleDeleted val="0"/>
    <c:plotArea>
      <c:layout>
        <c:manualLayout>
          <c:layoutTarget val="inner"/>
          <c:xMode val="edge"/>
          <c:yMode val="edge"/>
          <c:x val="0.076003276003276"/>
          <c:y val="0.145418762300459"/>
          <c:w val="0.908201708201708"/>
          <c:h val="0.521626940739121"/>
        </c:manualLayout>
      </c:layout>
      <c:lineChart>
        <c:grouping val="standard"/>
        <c:varyColors val="0"/>
        <c:ser>
          <c:idx val="0"/>
          <c:order val="0"/>
          <c:tx>
            <c:strRef>
              <c:f>[2025年6月份价格走势图.xlsx]Sheet1!$A$42:$B$42</c:f>
              <c:strCache>
                <c:ptCount val="1"/>
                <c:pt idx="0">
                  <c:v>烧碱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[2025年6月份价格走势图.xlsx]Sheet1!$C$41:$O$41</c:f>
              <c:numCache>
                <c:formatCode>yyyy"年"m"月"</c:formatCode>
                <c:ptCount val="13"/>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numCache>
            </c:numRef>
          </c:cat>
          <c:val>
            <c:numRef>
              <c:f>[2025年6月份价格走势图.xlsx]Sheet1!$C$42:$O$42</c:f>
              <c:numCache>
                <c:formatCode>General</c:formatCode>
                <c:ptCount val="13"/>
                <c:pt idx="0">
                  <c:v>798</c:v>
                </c:pt>
                <c:pt idx="1">
                  <c:v>841</c:v>
                </c:pt>
                <c:pt idx="2">
                  <c:v>843</c:v>
                </c:pt>
                <c:pt idx="3">
                  <c:v>842</c:v>
                </c:pt>
                <c:pt idx="4">
                  <c:v>870</c:v>
                </c:pt>
                <c:pt idx="5">
                  <c:v>1030</c:v>
                </c:pt>
                <c:pt idx="6">
                  <c:v>987</c:v>
                </c:pt>
                <c:pt idx="7">
                  <c:v>952</c:v>
                </c:pt>
                <c:pt idx="8">
                  <c:v>955</c:v>
                </c:pt>
                <c:pt idx="9">
                  <c:v>1038</c:v>
                </c:pt>
                <c:pt idx="10">
                  <c:v>918</c:v>
                </c:pt>
                <c:pt idx="11">
                  <c:v>954</c:v>
                </c:pt>
                <c:pt idx="12">
                  <c:v>983</c:v>
                </c:pt>
              </c:numCache>
            </c:numRef>
          </c:val>
          <c:smooth val="0"/>
        </c:ser>
        <c:dLbls>
          <c:showLegendKey val="0"/>
          <c:showVal val="0"/>
          <c:showCatName val="0"/>
          <c:showSerName val="0"/>
          <c:showPercent val="0"/>
          <c:showBubbleSize val="0"/>
        </c:dLbls>
        <c:marker val="1"/>
        <c:smooth val="0"/>
        <c:axId val="326576318"/>
        <c:axId val="320113178"/>
      </c:lineChart>
      <c:dateAx>
        <c:axId val="32657631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113178"/>
        <c:crosses val="autoZero"/>
        <c:auto val="1"/>
        <c:lblOffset val="100"/>
        <c:baseTimeUnit val="months"/>
      </c:dateAx>
      <c:valAx>
        <c:axId val="320113178"/>
        <c:scaling>
          <c:orientation val="minMax"/>
          <c:max val="1500"/>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6576318"/>
        <c:crosses val="autoZero"/>
        <c:crossBetween val="between"/>
        <c:majorUnit val="100"/>
        <c:minorUnit val="50"/>
      </c:valAx>
      <c:spPr>
        <a:noFill/>
        <a:ln>
          <a:noFill/>
        </a:ln>
        <a:effectLst/>
      </c:spPr>
    </c:plotArea>
    <c:legend>
      <c:legendPos val="b"/>
      <c:layout>
        <c:manualLayout>
          <c:xMode val="edge"/>
          <c:yMode val="edge"/>
          <c:x val="0.417844213476585"/>
          <c:y val="0.911396011396011"/>
          <c:w val="0.164428354548639"/>
          <c:h val="0.07834757834757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56dcc73-df4b-488e-9117-692a883487e2}"/>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榆林市硅铁价格走势图</a:t>
            </a:r>
          </a:p>
        </c:rich>
      </c:tx>
      <c:layout/>
      <c:overlay val="0"/>
      <c:spPr>
        <a:noFill/>
        <a:ln>
          <a:noFill/>
        </a:ln>
        <a:effectLst/>
      </c:spPr>
    </c:title>
    <c:autoTitleDeleted val="0"/>
    <c:plotArea>
      <c:layout>
        <c:manualLayout>
          <c:layoutTarget val="inner"/>
          <c:xMode val="edge"/>
          <c:yMode val="edge"/>
          <c:x val="0.0666354702854469"/>
          <c:y val="0.195147960543855"/>
          <c:w val="0.900608329433786"/>
          <c:h val="0.38533724340176"/>
        </c:manualLayout>
      </c:layout>
      <c:lineChart>
        <c:grouping val="standard"/>
        <c:varyColors val="0"/>
        <c:ser>
          <c:idx val="0"/>
          <c:order val="0"/>
          <c:tx>
            <c:strRef>
              <c:f>[2025年6月份价格走势图.xlsx]Sheet1!$A$48:$B$48</c:f>
              <c:strCache>
                <c:ptCount val="1"/>
                <c:pt idx="0">
                  <c:v>硅铁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multiLvlStrRef>
              <c:f>[2025年6月份价格走势图.xlsx]Sheet1!$C$46:$O$47</c:f>
              <c:multiLvlStrCache>
                <c:ptCount val="13"/>
                <c:lvl>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lvl>
                <c:lvl/>
              </c:multiLvlStrCache>
            </c:multiLvlStrRef>
          </c:cat>
          <c:val>
            <c:numRef>
              <c:f>[2025年6月份价格走势图.xlsx]Sheet1!$C$48:$O$48</c:f>
              <c:numCache>
                <c:formatCode>General</c:formatCode>
                <c:ptCount val="13"/>
                <c:pt idx="0">
                  <c:v>6900</c:v>
                </c:pt>
                <c:pt idx="1">
                  <c:v>6500</c:v>
                </c:pt>
                <c:pt idx="2">
                  <c:v>6250</c:v>
                </c:pt>
                <c:pt idx="3">
                  <c:v>5950</c:v>
                </c:pt>
                <c:pt idx="4">
                  <c:v>6150</c:v>
                </c:pt>
                <c:pt idx="5">
                  <c:v>6000</c:v>
                </c:pt>
                <c:pt idx="6">
                  <c:v>5800</c:v>
                </c:pt>
                <c:pt idx="7">
                  <c:v>5900</c:v>
                </c:pt>
                <c:pt idx="8">
                  <c:v>5950</c:v>
                </c:pt>
                <c:pt idx="9">
                  <c:v>5700</c:v>
                </c:pt>
                <c:pt idx="10">
                  <c:v>9700</c:v>
                </c:pt>
                <c:pt idx="11">
                  <c:v>8900</c:v>
                </c:pt>
                <c:pt idx="12">
                  <c:v>8000</c:v>
                </c:pt>
              </c:numCache>
            </c:numRef>
          </c:val>
          <c:smooth val="0"/>
        </c:ser>
        <c:dLbls>
          <c:showLegendKey val="0"/>
          <c:showVal val="0"/>
          <c:showCatName val="0"/>
          <c:showSerName val="0"/>
          <c:showPercent val="0"/>
          <c:showBubbleSize val="0"/>
        </c:dLbls>
        <c:marker val="1"/>
        <c:smooth val="0"/>
        <c:axId val="764788432"/>
        <c:axId val="816207999"/>
      </c:lineChart>
      <c:catAx>
        <c:axId val="7647884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207999"/>
        <c:crosses val="autoZero"/>
        <c:auto val="1"/>
        <c:lblAlgn val="ctr"/>
        <c:lblOffset val="100"/>
        <c:noMultiLvlLbl val="0"/>
      </c:catAx>
      <c:valAx>
        <c:axId val="816207999"/>
        <c:scaling>
          <c:orientation val="minMax"/>
          <c:max val="10000"/>
          <c:min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4788432"/>
        <c:crosses val="autoZero"/>
        <c:crossBetween val="between"/>
        <c:majorUnit val="1000"/>
        <c:minorUnit val="20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d8e72cf-5326-496a-b12d-9c40c5a501a7}"/>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榆林市金属镁价格走势图</a:t>
            </a:r>
          </a:p>
        </c:rich>
      </c:tx>
      <c:layout/>
      <c:overlay val="0"/>
      <c:spPr>
        <a:noFill/>
        <a:ln>
          <a:noFill/>
        </a:ln>
        <a:effectLst/>
      </c:spPr>
    </c:title>
    <c:autoTitleDeleted val="0"/>
    <c:plotArea>
      <c:layout>
        <c:manualLayout>
          <c:layoutTarget val="inner"/>
          <c:xMode val="edge"/>
          <c:yMode val="edge"/>
          <c:x val="0.0874807532867464"/>
          <c:y val="0.15704457074484"/>
          <c:w val="0.890370721307592"/>
          <c:h val="0.529584205803171"/>
        </c:manualLayout>
      </c:layout>
      <c:lineChart>
        <c:grouping val="standard"/>
        <c:varyColors val="0"/>
        <c:ser>
          <c:idx val="0"/>
          <c:order val="0"/>
          <c:tx>
            <c:strRef>
              <c:f>[2025年6月份价格走势图.xlsx]Sheet1!$A$65:$B$65</c:f>
              <c:strCache>
                <c:ptCount val="1"/>
                <c:pt idx="0">
                  <c:v>金属镁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[2025年6月份价格走势图.xlsx]Sheet1!$C$64:$O$64</c:f>
              <c:numCache>
                <c:formatCode>yyyy"年"m"月"</c:formatCode>
                <c:ptCount val="13"/>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numCache>
            </c:numRef>
          </c:cat>
          <c:val>
            <c:numRef>
              <c:f>[2025年6月份价格走势图.xlsx]Sheet1!$C$65:$O$65</c:f>
              <c:numCache>
                <c:formatCode>General</c:formatCode>
                <c:ptCount val="13"/>
                <c:pt idx="0">
                  <c:v>18300</c:v>
                </c:pt>
                <c:pt idx="1">
                  <c:v>17750</c:v>
                </c:pt>
                <c:pt idx="2">
                  <c:v>17600</c:v>
                </c:pt>
                <c:pt idx="3">
                  <c:v>17700</c:v>
                </c:pt>
                <c:pt idx="4">
                  <c:v>17550</c:v>
                </c:pt>
                <c:pt idx="5">
                  <c:v>16800</c:v>
                </c:pt>
                <c:pt idx="6">
                  <c:v>16000</c:v>
                </c:pt>
                <c:pt idx="7">
                  <c:v>16050</c:v>
                </c:pt>
                <c:pt idx="8">
                  <c:v>16000</c:v>
                </c:pt>
                <c:pt idx="9">
                  <c:v>15650</c:v>
                </c:pt>
                <c:pt idx="10">
                  <c:v>16750</c:v>
                </c:pt>
                <c:pt idx="11">
                  <c:v>17350</c:v>
                </c:pt>
                <c:pt idx="12">
                  <c:v>16250</c:v>
                </c:pt>
              </c:numCache>
            </c:numRef>
          </c:val>
          <c:smooth val="0"/>
        </c:ser>
        <c:dLbls>
          <c:showLegendKey val="0"/>
          <c:showVal val="0"/>
          <c:showCatName val="0"/>
          <c:showSerName val="0"/>
          <c:showPercent val="0"/>
          <c:showBubbleSize val="0"/>
        </c:dLbls>
        <c:marker val="1"/>
        <c:smooth val="0"/>
        <c:axId val="254814119"/>
        <c:axId val="177047684"/>
      </c:lineChart>
      <c:dateAx>
        <c:axId val="25481411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7047684"/>
        <c:crosses val="autoZero"/>
        <c:auto val="1"/>
        <c:lblOffset val="100"/>
        <c:baseTimeUnit val="months"/>
      </c:dateAx>
      <c:valAx>
        <c:axId val="177047684"/>
        <c:scaling>
          <c:orientation val="minMax"/>
          <c:max val="25000"/>
          <c:min val="8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814119"/>
        <c:crosses val="autoZero"/>
        <c:crossBetween val="between"/>
        <c:majorUnit val="1500"/>
        <c:minorUnit val="500"/>
      </c:valAx>
      <c:spPr>
        <a:noFill/>
        <a:ln>
          <a:noFill/>
        </a:ln>
        <a:effectLst/>
      </c:spPr>
    </c:plotArea>
    <c:legend>
      <c:legendPos val="b"/>
      <c:layout>
        <c:manualLayout>
          <c:xMode val="edge"/>
          <c:yMode val="edge"/>
          <c:x val="0.404509047847515"/>
          <c:y val="0.927287581699346"/>
          <c:w val="0.188084803979628"/>
          <c:h val="0.06454248366013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8f2b7bc-dd83-46ff-923a-f813aa8cdede}"/>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榆林市焦油价格走势图</a:t>
            </a:r>
          </a:p>
        </c:rich>
      </c:tx>
      <c:layout/>
      <c:overlay val="0"/>
      <c:spPr>
        <a:noFill/>
        <a:ln>
          <a:noFill/>
        </a:ln>
        <a:effectLst/>
      </c:spPr>
    </c:title>
    <c:autoTitleDeleted val="0"/>
    <c:plotArea>
      <c:layout>
        <c:manualLayout>
          <c:layoutTarget val="inner"/>
          <c:xMode val="edge"/>
          <c:yMode val="edge"/>
          <c:x val="0.0767690875232775"/>
          <c:y val="0.167164179104478"/>
          <c:w val="0.901117318435754"/>
          <c:h val="0.426467661691542"/>
        </c:manualLayout>
      </c:layout>
      <c:lineChart>
        <c:grouping val="standard"/>
        <c:varyColors val="0"/>
        <c:ser>
          <c:idx val="0"/>
          <c:order val="0"/>
          <c:tx>
            <c:strRef>
              <c:f>[2025年6月份价格走势图.xlsx]Sheet1!$A$76:$B$76</c:f>
              <c:strCache>
                <c:ptCount val="1"/>
                <c:pt idx="0">
                  <c:v>焦油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[2025年6月份价格走势图.xlsx]Sheet1!$C$75:$O$75</c:f>
              <c:numCache>
                <c:formatCode>yyyy"年"m"月"</c:formatCode>
                <c:ptCount val="13"/>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numCache>
            </c:numRef>
          </c:cat>
          <c:val>
            <c:numRef>
              <c:f>[2025年6月份价格走势图.xlsx]Sheet1!$C$76:$O$76</c:f>
              <c:numCache>
                <c:formatCode>General</c:formatCode>
                <c:ptCount val="13"/>
                <c:pt idx="0">
                  <c:v>3100</c:v>
                </c:pt>
                <c:pt idx="1">
                  <c:v>3200</c:v>
                </c:pt>
                <c:pt idx="2">
                  <c:v>3150</c:v>
                </c:pt>
                <c:pt idx="3">
                  <c:v>2950</c:v>
                </c:pt>
                <c:pt idx="4">
                  <c:v>2960</c:v>
                </c:pt>
                <c:pt idx="5">
                  <c:v>3060</c:v>
                </c:pt>
                <c:pt idx="6">
                  <c:v>2910</c:v>
                </c:pt>
                <c:pt idx="7">
                  <c:v>2870</c:v>
                </c:pt>
                <c:pt idx="8">
                  <c:v>2870</c:v>
                </c:pt>
                <c:pt idx="9">
                  <c:v>2820</c:v>
                </c:pt>
                <c:pt idx="10">
                  <c:v>2820</c:v>
                </c:pt>
                <c:pt idx="11">
                  <c:v>2770</c:v>
                </c:pt>
                <c:pt idx="12">
                  <c:v>2870</c:v>
                </c:pt>
              </c:numCache>
            </c:numRef>
          </c:val>
          <c:smooth val="0"/>
        </c:ser>
        <c:dLbls>
          <c:showLegendKey val="0"/>
          <c:showVal val="0"/>
          <c:showCatName val="0"/>
          <c:showSerName val="0"/>
          <c:showPercent val="0"/>
          <c:showBubbleSize val="0"/>
        </c:dLbls>
        <c:marker val="1"/>
        <c:smooth val="0"/>
        <c:axId val="156803843"/>
        <c:axId val="879179838"/>
      </c:lineChart>
      <c:dateAx>
        <c:axId val="15680384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9179838"/>
        <c:crosses val="autoZero"/>
        <c:auto val="1"/>
        <c:lblOffset val="100"/>
        <c:baseTimeUnit val="months"/>
      </c:dateAx>
      <c:valAx>
        <c:axId val="879179838"/>
        <c:scaling>
          <c:orientation val="minMax"/>
          <c:max val="5000"/>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803843"/>
        <c:crosses val="autoZero"/>
        <c:crossBetween val="between"/>
      </c:valAx>
      <c:spPr>
        <a:noFill/>
        <a:ln>
          <a:noFill/>
        </a:ln>
        <a:effectLst/>
      </c:spPr>
    </c:plotArea>
    <c:legend>
      <c:legendPos val="b"/>
      <c:layout>
        <c:manualLayout>
          <c:xMode val="edge"/>
          <c:yMode val="edge"/>
          <c:x val="0.418082383057947"/>
          <c:y val="0.902053712480253"/>
          <c:w val="0.163835233884105"/>
          <c:h val="0.06729857819905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5d6a1fd-7aa7-4ed4-bdbe-d837f363ea4b}"/>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榆林市电石价格走势图</a:t>
            </a:r>
          </a:p>
        </c:rich>
      </c:tx>
      <c:layout/>
      <c:overlay val="0"/>
      <c:spPr>
        <a:noFill/>
        <a:ln>
          <a:noFill/>
        </a:ln>
        <a:effectLst/>
      </c:spPr>
    </c:title>
    <c:autoTitleDeleted val="0"/>
    <c:plotArea>
      <c:layout/>
      <c:lineChart>
        <c:grouping val="standard"/>
        <c:varyColors val="0"/>
        <c:ser>
          <c:idx val="0"/>
          <c:order val="0"/>
          <c:tx>
            <c:strRef>
              <c:f>[2025年6月份价格走势图.xlsx]Sheet1!$A$87:$B$87</c:f>
              <c:strCache>
                <c:ptCount val="1"/>
                <c:pt idx="0">
                  <c:v>电石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[2025年6月份价格走势图.xlsx]Sheet1!$C$86:$P$86</c:f>
              <c:numCache>
                <c:formatCode>yyyy"年"m"月"</c:formatCode>
                <c:ptCount val="14"/>
                <c:pt idx="0" c:formatCode="yyyy&quot;年&quot;m&quot;月&quot;">
                  <c:v>45444</c:v>
                </c:pt>
                <c:pt idx="1" c:formatCode="yyyy&quot;年&quot;m&quot;月&quot;">
                  <c:v>45474</c:v>
                </c:pt>
                <c:pt idx="2" c:formatCode="yyyy&quot;年&quot;m&quot;月&quot;">
                  <c:v>45505</c:v>
                </c:pt>
                <c:pt idx="3" c:formatCode="yyyy&quot;年&quot;m&quot;月&quot;">
                  <c:v>45536</c:v>
                </c:pt>
                <c:pt idx="4" c:formatCode="yyyy&quot;年&quot;m&quot;月&quot;">
                  <c:v>45566</c:v>
                </c:pt>
                <c:pt idx="5" c:formatCode="yyyy&quot;年&quot;m&quot;月&quot;">
                  <c:v>45597</c:v>
                </c:pt>
                <c:pt idx="6" c:formatCode="yyyy&quot;年&quot;m&quot;月&quot;">
                  <c:v>45627</c:v>
                </c:pt>
                <c:pt idx="7" c:formatCode="yyyy&quot;年&quot;m&quot;月&quot;">
                  <c:v>45658</c:v>
                </c:pt>
                <c:pt idx="8" c:formatCode="yyyy&quot;年&quot;m&quot;月&quot;">
                  <c:v>45689</c:v>
                </c:pt>
                <c:pt idx="9" c:formatCode="yyyy&quot;年&quot;m&quot;月&quot;">
                  <c:v>45717</c:v>
                </c:pt>
                <c:pt idx="10" c:formatCode="yyyy&quot;年&quot;m&quot;月&quot;">
                  <c:v>45748</c:v>
                </c:pt>
                <c:pt idx="11" c:formatCode="yyyy&quot;年&quot;m&quot;月&quot;">
                  <c:v>45778</c:v>
                </c:pt>
                <c:pt idx="12" c:formatCode="yyyy&quot;年&quot;m&quot;月&quot;">
                  <c:v>45809</c:v>
                </c:pt>
              </c:numCache>
            </c:numRef>
          </c:cat>
          <c:val>
            <c:numRef>
              <c:f>[2025年6月份价格走势图.xlsx]Sheet1!$C$87:$P$87</c:f>
              <c:numCache>
                <c:formatCode>General</c:formatCode>
                <c:ptCount val="14"/>
                <c:pt idx="0">
                  <c:v>2800</c:v>
                </c:pt>
                <c:pt idx="1">
                  <c:v>2700</c:v>
                </c:pt>
                <c:pt idx="2">
                  <c:v>2650</c:v>
                </c:pt>
                <c:pt idx="3">
                  <c:v>2700</c:v>
                </c:pt>
                <c:pt idx="4">
                  <c:v>2900</c:v>
                </c:pt>
                <c:pt idx="5">
                  <c:v>2800</c:v>
                </c:pt>
                <c:pt idx="6">
                  <c:v>2850</c:v>
                </c:pt>
                <c:pt idx="7">
                  <c:v>2700</c:v>
                </c:pt>
                <c:pt idx="8">
                  <c:v>2600</c:v>
                </c:pt>
                <c:pt idx="9">
                  <c:v>2700</c:v>
                </c:pt>
                <c:pt idx="10">
                  <c:v>2650</c:v>
                </c:pt>
                <c:pt idx="11">
                  <c:v>2600</c:v>
                </c:pt>
                <c:pt idx="12">
                  <c:v>2450</c:v>
                </c:pt>
              </c:numCache>
            </c:numRef>
          </c:val>
          <c:smooth val="0"/>
        </c:ser>
        <c:dLbls>
          <c:showLegendKey val="0"/>
          <c:showVal val="0"/>
          <c:showCatName val="0"/>
          <c:showSerName val="0"/>
          <c:showPercent val="0"/>
          <c:showBubbleSize val="0"/>
        </c:dLbls>
        <c:marker val="1"/>
        <c:smooth val="0"/>
        <c:axId val="10979859"/>
        <c:axId val="196077003"/>
      </c:lineChart>
      <c:dateAx>
        <c:axId val="1097985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077003"/>
        <c:crosses val="autoZero"/>
        <c:auto val="1"/>
        <c:lblOffset val="100"/>
        <c:baseTimeUnit val="months"/>
      </c:dateAx>
      <c:valAx>
        <c:axId val="196077003"/>
        <c:scaling>
          <c:orientation val="minMax"/>
          <c:max val="4000"/>
          <c:min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79859"/>
        <c:crosses val="autoZero"/>
        <c:crossBetween val="between"/>
        <c:majorUnit val="200"/>
        <c:minorUnit val="5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b0b02c7-32f2-45e4-93fc-5556f6c75349}"/>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5171</Words>
  <Characters>5563</Characters>
  <Lines>196</Lines>
  <Paragraphs>118</Paragraphs>
  <TotalTime>65</TotalTime>
  <ScaleCrop>false</ScaleCrop>
  <LinksUpToDate>false</LinksUpToDate>
  <CharactersWithSpaces>5569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2025-06-08T08:50:00Z</dcterms:created>
  <dc:creator>g'j'j</dc:creator>
  <cp:lastModifiedBy>大漠来客</cp:lastModifiedBy>
  <cp:lastPrinted>2025-07-02T07:47:00Z</cp:lastPrinted>
  <dcterms:modified xsi:type="dcterms:W3CDTF">2025-07-07T10:22:42Z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4D126F22DCB24486A0C15BAF07633CAF_13</vt:lpwstr>
  </property>
  <property fmtid="{D5CDD505-2E9C-101B-9397-08002B2CF9AE}" pid="4" name="KSOTemplateDocerSaveRecord">
    <vt:lpwstr>eyJoZGlkIjoiNGVkZjFmMTk3NTBkNzFmMmUyNThhNzk0NTFhMDk1ZDciLCJ1c2VySWQiOiIzODMxOTI3MjEifQ==</vt:lpwstr>
  </property>
</Properties>
</file>